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5FC7" w:rsidRPr="00C06938" w:rsidRDefault="00915FC7" w:rsidP="00915FC7">
      <w:pPr>
        <w:pStyle w:val="CRCoverPage"/>
        <w:tabs>
          <w:tab w:val="right" w:pos="9639"/>
        </w:tabs>
        <w:spacing w:after="0"/>
        <w:rPr>
          <w:b/>
          <w:noProof/>
          <w:sz w:val="24"/>
          <w:szCs w:val="24"/>
          <w:lang w:eastAsia="zh-CN"/>
        </w:rPr>
      </w:pPr>
      <w:bookmarkStart w:id="0" w:name="_GoBack"/>
      <w:bookmarkEnd w:id="0"/>
      <w:r w:rsidRPr="00C06938">
        <w:rPr>
          <w:b/>
          <w:noProof/>
          <w:sz w:val="24"/>
          <w:szCs w:val="24"/>
        </w:rPr>
        <w:t>3GPP TSG-</w:t>
      </w:r>
      <w:r w:rsidRPr="00C06938">
        <w:rPr>
          <w:rFonts w:hint="eastAsia"/>
          <w:b/>
          <w:noProof/>
          <w:sz w:val="24"/>
          <w:szCs w:val="24"/>
          <w:lang w:eastAsia="zh-CN"/>
        </w:rPr>
        <w:t>RAN WG1</w:t>
      </w:r>
      <w:r w:rsidRPr="00C06938">
        <w:rPr>
          <w:b/>
          <w:noProof/>
          <w:sz w:val="24"/>
          <w:szCs w:val="24"/>
        </w:rPr>
        <w:t xml:space="preserve"> Meeting #</w:t>
      </w:r>
      <w:r w:rsidRPr="00C06938">
        <w:rPr>
          <w:rFonts w:hint="eastAsia"/>
          <w:b/>
          <w:noProof/>
          <w:sz w:val="24"/>
          <w:szCs w:val="24"/>
          <w:lang w:eastAsia="zh-CN"/>
        </w:rPr>
        <w:t>87</w:t>
      </w:r>
      <w:r w:rsidRPr="00C06938">
        <w:rPr>
          <w:b/>
          <w:i/>
          <w:noProof/>
          <w:sz w:val="24"/>
          <w:szCs w:val="24"/>
        </w:rPr>
        <w:t xml:space="preserve"> </w:t>
      </w:r>
      <w:r>
        <w:rPr>
          <w:b/>
          <w:i/>
          <w:noProof/>
          <w:sz w:val="24"/>
          <w:szCs w:val="24"/>
        </w:rPr>
        <w:t xml:space="preserve">                               </w:t>
      </w:r>
      <w:r w:rsidR="006A2DD6" w:rsidRPr="006A2DD6">
        <w:rPr>
          <w:rFonts w:ascii="Times New Roman" w:eastAsia="Times New Roman" w:hAnsi="Times New Roman"/>
          <w:b/>
          <w:sz w:val="24"/>
          <w:szCs w:val="24"/>
          <w:lang w:eastAsia="en-GB"/>
        </w:rPr>
        <w:t>R1-1701881</w:t>
      </w:r>
    </w:p>
    <w:p w:rsidR="00915FC7" w:rsidRPr="00C06938" w:rsidRDefault="00915FC7" w:rsidP="00915FC7">
      <w:pPr>
        <w:tabs>
          <w:tab w:val="center" w:pos="4536"/>
          <w:tab w:val="right" w:pos="9072"/>
        </w:tabs>
        <w:rPr>
          <w:rFonts w:ascii="Arial" w:hAnsi="Arial" w:cs="Arial"/>
          <w:b/>
          <w:bCs/>
          <w:sz w:val="24"/>
          <w:szCs w:val="24"/>
          <w:lang w:eastAsia="ja-JP"/>
        </w:rPr>
      </w:pPr>
      <w:r w:rsidRPr="00C06938">
        <w:rPr>
          <w:rFonts w:ascii="Arial" w:hAnsi="Arial" w:cs="Arial" w:hint="eastAsia"/>
          <w:b/>
          <w:bCs/>
          <w:sz w:val="24"/>
          <w:szCs w:val="24"/>
          <w:lang w:eastAsia="ja-JP"/>
        </w:rPr>
        <w:t>Athens</w:t>
      </w:r>
      <w:r w:rsidRPr="00C06938">
        <w:rPr>
          <w:rFonts w:ascii="Arial" w:hAnsi="Arial" w:cs="Arial"/>
          <w:b/>
          <w:bCs/>
          <w:sz w:val="24"/>
          <w:szCs w:val="24"/>
        </w:rPr>
        <w:t xml:space="preserve">, </w:t>
      </w:r>
      <w:r w:rsidRPr="00C06938">
        <w:rPr>
          <w:rFonts w:ascii="Arial" w:hAnsi="Arial" w:cs="Arial" w:hint="eastAsia"/>
          <w:b/>
          <w:bCs/>
          <w:sz w:val="24"/>
          <w:szCs w:val="24"/>
          <w:lang w:eastAsia="ja-JP"/>
        </w:rPr>
        <w:t>Greece</w:t>
      </w:r>
      <w:r w:rsidRPr="00C06938">
        <w:rPr>
          <w:rFonts w:ascii="Arial" w:hAnsi="Arial" w:cs="Arial"/>
          <w:b/>
          <w:bCs/>
          <w:sz w:val="24"/>
          <w:szCs w:val="24"/>
        </w:rPr>
        <w:t xml:space="preserve"> </w:t>
      </w:r>
      <w:r w:rsidRPr="00C06938">
        <w:rPr>
          <w:rFonts w:ascii="Arial" w:hAnsi="Arial" w:cs="Arial" w:hint="eastAsia"/>
          <w:b/>
          <w:bCs/>
          <w:sz w:val="24"/>
          <w:szCs w:val="24"/>
        </w:rPr>
        <w:t>1</w:t>
      </w:r>
      <w:r w:rsidRPr="00C06938">
        <w:rPr>
          <w:rFonts w:ascii="Arial" w:hAnsi="Arial" w:cs="Arial" w:hint="eastAsia"/>
          <w:b/>
          <w:bCs/>
          <w:sz w:val="24"/>
          <w:szCs w:val="24"/>
          <w:lang w:eastAsia="ja-JP"/>
        </w:rPr>
        <w:t>3</w:t>
      </w:r>
      <w:r w:rsidRPr="00C06938">
        <w:rPr>
          <w:rFonts w:ascii="Arial" w:hAnsi="Arial" w:cs="Arial" w:hint="eastAsia"/>
          <w:b/>
          <w:bCs/>
          <w:sz w:val="24"/>
          <w:szCs w:val="24"/>
          <w:vertAlign w:val="superscript"/>
        </w:rPr>
        <w:t>th</w:t>
      </w:r>
      <w:r w:rsidRPr="00C06938">
        <w:rPr>
          <w:rFonts w:ascii="Arial" w:hAnsi="Arial" w:cs="Arial" w:hint="eastAsia"/>
          <w:b/>
          <w:bCs/>
          <w:sz w:val="24"/>
          <w:szCs w:val="24"/>
        </w:rPr>
        <w:t xml:space="preserve"> </w:t>
      </w:r>
      <w:r w:rsidRPr="00C06938">
        <w:rPr>
          <w:rFonts w:ascii="Arial" w:hAnsi="Arial" w:cs="Arial"/>
          <w:b/>
          <w:bCs/>
          <w:sz w:val="24"/>
          <w:szCs w:val="24"/>
        </w:rPr>
        <w:t xml:space="preserve">- </w:t>
      </w:r>
      <w:r w:rsidRPr="00C06938">
        <w:rPr>
          <w:rFonts w:ascii="Arial" w:hAnsi="Arial" w:cs="Arial" w:hint="eastAsia"/>
          <w:b/>
          <w:bCs/>
          <w:sz w:val="24"/>
          <w:szCs w:val="24"/>
        </w:rPr>
        <w:t>1</w:t>
      </w:r>
      <w:r w:rsidRPr="00C06938">
        <w:rPr>
          <w:rFonts w:ascii="Arial" w:hAnsi="Arial" w:cs="Arial" w:hint="eastAsia"/>
          <w:b/>
          <w:bCs/>
          <w:sz w:val="24"/>
          <w:szCs w:val="24"/>
          <w:lang w:eastAsia="ja-JP"/>
        </w:rPr>
        <w:t>7</w:t>
      </w:r>
      <w:r w:rsidRPr="00C06938">
        <w:rPr>
          <w:rFonts w:ascii="Arial" w:hAnsi="Arial" w:cs="Arial"/>
          <w:b/>
          <w:bCs/>
          <w:sz w:val="24"/>
          <w:szCs w:val="24"/>
          <w:vertAlign w:val="superscript"/>
        </w:rPr>
        <w:t>th</w:t>
      </w:r>
      <w:r w:rsidRPr="00C06938">
        <w:rPr>
          <w:rFonts w:ascii="Arial" w:hAnsi="Arial" w:cs="Arial"/>
          <w:b/>
          <w:bCs/>
          <w:sz w:val="24"/>
          <w:szCs w:val="24"/>
        </w:rPr>
        <w:t xml:space="preserve"> </w:t>
      </w:r>
      <w:r w:rsidRPr="00C06938">
        <w:rPr>
          <w:rFonts w:ascii="Arial" w:hAnsi="Arial" w:cs="Arial" w:hint="eastAsia"/>
          <w:b/>
          <w:bCs/>
          <w:sz w:val="24"/>
          <w:szCs w:val="24"/>
          <w:lang w:eastAsia="ja-JP"/>
        </w:rPr>
        <w:t>February</w:t>
      </w:r>
      <w:r w:rsidRPr="00C06938">
        <w:rPr>
          <w:rFonts w:ascii="Arial" w:hAnsi="Arial" w:cs="Arial"/>
          <w:b/>
          <w:bCs/>
          <w:sz w:val="24"/>
          <w:szCs w:val="24"/>
        </w:rPr>
        <w:t xml:space="preserve"> 201</w:t>
      </w:r>
      <w:r w:rsidRPr="00C06938">
        <w:rPr>
          <w:rFonts w:ascii="Arial" w:hAnsi="Arial" w:cs="Arial" w:hint="eastAsia"/>
          <w:b/>
          <w:bCs/>
          <w:sz w:val="24"/>
          <w:szCs w:val="24"/>
          <w:lang w:eastAsia="ja-JP"/>
        </w:rPr>
        <w:t>7</w:t>
      </w:r>
    </w:p>
    <w:p w:rsidR="00224D7D" w:rsidRPr="007B2C59" w:rsidRDefault="00224D7D" w:rsidP="00224D7D">
      <w:pPr>
        <w:pStyle w:val="Header"/>
        <w:rPr>
          <w:rFonts w:cs="Arial"/>
          <w:bCs/>
          <w:sz w:val="22"/>
          <w:szCs w:val="22"/>
          <w:lang w:val="en-US"/>
        </w:rPr>
      </w:pPr>
    </w:p>
    <w:p w:rsidR="00224D7D" w:rsidRPr="007B2C59" w:rsidRDefault="00224D7D" w:rsidP="00224D7D">
      <w:pPr>
        <w:tabs>
          <w:tab w:val="left" w:pos="1985"/>
        </w:tabs>
        <w:jc w:val="both"/>
        <w:rPr>
          <w:rFonts w:ascii="Arial" w:hAnsi="Arial" w:cs="Arial"/>
          <w:b/>
          <w:bCs/>
          <w:sz w:val="22"/>
          <w:szCs w:val="22"/>
        </w:rPr>
      </w:pPr>
      <w:r w:rsidRPr="007B2C59">
        <w:rPr>
          <w:rFonts w:ascii="Arial" w:hAnsi="Arial" w:cs="Arial"/>
          <w:b/>
          <w:sz w:val="22"/>
          <w:szCs w:val="22"/>
        </w:rPr>
        <w:t>Source:</w:t>
      </w:r>
      <w:r w:rsidRPr="007B2C59">
        <w:rPr>
          <w:rFonts w:ascii="Arial" w:hAnsi="Arial" w:cs="Arial"/>
          <w:b/>
          <w:bCs/>
          <w:sz w:val="22"/>
          <w:szCs w:val="22"/>
        </w:rPr>
        <w:t xml:space="preserve"> </w:t>
      </w:r>
      <w:r w:rsidRPr="007B2C59">
        <w:rPr>
          <w:rFonts w:ascii="Arial" w:hAnsi="Arial" w:cs="Arial"/>
          <w:b/>
          <w:bCs/>
          <w:sz w:val="22"/>
          <w:szCs w:val="22"/>
        </w:rPr>
        <w:tab/>
      </w:r>
      <w:r w:rsidRPr="007B2C59">
        <w:rPr>
          <w:rFonts w:ascii="Arial" w:hAnsi="Arial" w:cs="Arial"/>
          <w:b/>
          <w:bCs/>
          <w:sz w:val="22"/>
          <w:szCs w:val="22"/>
        </w:rPr>
        <w:tab/>
        <w:t>NEC</w:t>
      </w:r>
    </w:p>
    <w:p w:rsidR="00224D7D" w:rsidRPr="007B2C59" w:rsidRDefault="00224D7D" w:rsidP="00224D7D">
      <w:pPr>
        <w:overflowPunct w:val="0"/>
        <w:autoSpaceDE w:val="0"/>
        <w:autoSpaceDN w:val="0"/>
        <w:adjustRightInd w:val="0"/>
        <w:spacing w:afterLines="50" w:after="120"/>
        <w:jc w:val="both"/>
        <w:textAlignment w:val="baseline"/>
        <w:rPr>
          <w:rFonts w:ascii="Arial" w:hAnsi="Arial" w:cs="Arial"/>
          <w:b/>
          <w:sz w:val="22"/>
          <w:szCs w:val="22"/>
        </w:rPr>
      </w:pPr>
      <w:r w:rsidRPr="007B2C59">
        <w:rPr>
          <w:rFonts w:ascii="Arial" w:hAnsi="Arial" w:cs="Arial"/>
          <w:b/>
          <w:sz w:val="22"/>
          <w:szCs w:val="22"/>
        </w:rPr>
        <w:t>Title:</w:t>
      </w:r>
      <w:r w:rsidRPr="007B2C59">
        <w:rPr>
          <w:rFonts w:ascii="Arial" w:hAnsi="Arial" w:cs="Arial"/>
          <w:b/>
          <w:bCs/>
          <w:sz w:val="22"/>
          <w:szCs w:val="22"/>
        </w:rPr>
        <w:tab/>
        <w:t xml:space="preserve">      Resource allocation schemes for </w:t>
      </w:r>
      <w:r w:rsidR="00B16081" w:rsidRPr="007B2C59">
        <w:rPr>
          <w:rFonts w:ascii="Arial" w:hAnsi="Arial" w:cs="Arial"/>
          <w:b/>
          <w:sz w:val="22"/>
          <w:szCs w:val="22"/>
          <w:lang w:val="en-US" w:eastAsia="ja-JP"/>
        </w:rPr>
        <w:t>Rel-14 BL/CE UE (5MHz)</w:t>
      </w:r>
      <w:r w:rsidRPr="007B2C59">
        <w:rPr>
          <w:rFonts w:ascii="Arial" w:hAnsi="Arial" w:cs="Arial"/>
          <w:b/>
          <w:sz w:val="22"/>
          <w:szCs w:val="22"/>
          <w:lang w:val="en-US"/>
        </w:rPr>
        <w:t xml:space="preserve"> </w:t>
      </w:r>
    </w:p>
    <w:p w:rsidR="00224D7D" w:rsidRPr="007B2C59" w:rsidRDefault="00224D7D" w:rsidP="00224D7D">
      <w:pPr>
        <w:tabs>
          <w:tab w:val="left" w:pos="1985"/>
        </w:tabs>
        <w:jc w:val="both"/>
        <w:rPr>
          <w:rFonts w:ascii="Arial" w:hAnsi="Arial" w:cs="Arial"/>
          <w:b/>
          <w:bCs/>
          <w:sz w:val="22"/>
          <w:szCs w:val="22"/>
          <w:lang w:val="pt-BR"/>
        </w:rPr>
      </w:pPr>
      <w:r w:rsidRPr="007B2C59">
        <w:rPr>
          <w:rFonts w:ascii="Arial" w:hAnsi="Arial" w:cs="Arial"/>
          <w:b/>
          <w:sz w:val="22"/>
          <w:szCs w:val="22"/>
          <w:lang w:val="pt-BR"/>
        </w:rPr>
        <w:t>Agenda Item:</w:t>
      </w:r>
      <w:r w:rsidR="00A905C8">
        <w:rPr>
          <w:rFonts w:ascii="Arial" w:hAnsi="Arial" w:cs="Arial"/>
          <w:b/>
          <w:bCs/>
          <w:sz w:val="22"/>
          <w:szCs w:val="22"/>
          <w:lang w:val="pt-BR"/>
        </w:rPr>
        <w:tab/>
      </w:r>
      <w:r w:rsidR="00A905C8">
        <w:rPr>
          <w:rFonts w:ascii="Arial" w:hAnsi="Arial" w:cs="Arial"/>
          <w:b/>
          <w:bCs/>
          <w:sz w:val="22"/>
          <w:szCs w:val="22"/>
          <w:lang w:val="pt-BR"/>
        </w:rPr>
        <w:tab/>
        <w:t>7.2.3.1.1</w:t>
      </w:r>
    </w:p>
    <w:p w:rsidR="00224D7D" w:rsidRPr="007B2C59" w:rsidRDefault="00224D7D" w:rsidP="00224D7D">
      <w:pPr>
        <w:pBdr>
          <w:bottom w:val="single" w:sz="6" w:space="7" w:color="auto"/>
        </w:pBdr>
        <w:jc w:val="both"/>
        <w:rPr>
          <w:rFonts w:ascii="Arial" w:hAnsi="Arial" w:cs="Arial"/>
          <w:b/>
          <w:bCs/>
          <w:sz w:val="22"/>
          <w:szCs w:val="22"/>
          <w:lang w:val="pt-BR" w:eastAsia="ja-JP"/>
        </w:rPr>
      </w:pPr>
      <w:r w:rsidRPr="007B2C59">
        <w:rPr>
          <w:rFonts w:ascii="Arial" w:hAnsi="Arial" w:cs="Arial"/>
          <w:b/>
          <w:sz w:val="22"/>
          <w:szCs w:val="22"/>
          <w:lang w:val="pt-BR"/>
        </w:rPr>
        <w:t>Document for:</w:t>
      </w:r>
      <w:r w:rsidRPr="007B2C59">
        <w:rPr>
          <w:rFonts w:ascii="Arial" w:hAnsi="Arial" w:cs="Arial"/>
          <w:b/>
          <w:bCs/>
          <w:sz w:val="22"/>
          <w:szCs w:val="22"/>
          <w:lang w:val="pt-BR"/>
        </w:rPr>
        <w:tab/>
        <w:t>Discussion and Decision</w:t>
      </w:r>
    </w:p>
    <w:p w:rsidR="000353A6" w:rsidRPr="008317B3" w:rsidRDefault="000353A6" w:rsidP="000353A6">
      <w:pPr>
        <w:pStyle w:val="Heading1"/>
        <w:rPr>
          <w:rFonts w:ascii="Times New Roman" w:hAnsi="Times New Roman"/>
          <w:b/>
        </w:rPr>
      </w:pPr>
      <w:r w:rsidRPr="008317B3">
        <w:rPr>
          <w:rFonts w:ascii="Times New Roman" w:hAnsi="Times New Roman"/>
          <w:b/>
        </w:rPr>
        <w:t>Introduction</w:t>
      </w:r>
    </w:p>
    <w:p w:rsidR="00334738" w:rsidRDefault="00F45971" w:rsidP="00EA0C4D">
      <w:pPr>
        <w:spacing w:after="0"/>
        <w:jc w:val="both"/>
        <w:rPr>
          <w:sz w:val="21"/>
          <w:szCs w:val="21"/>
          <w:lang w:val="en-US"/>
        </w:rPr>
      </w:pPr>
      <w:r w:rsidRPr="00F45971">
        <w:rPr>
          <w:kern w:val="2"/>
          <w:sz w:val="21"/>
          <w:szCs w:val="21"/>
          <w:lang w:val="en-US" w:eastAsia="zh-CN"/>
        </w:rPr>
        <w:t xml:space="preserve">In the last few meetings, </w:t>
      </w:r>
      <w:r w:rsidRPr="00F45971">
        <w:rPr>
          <w:sz w:val="21"/>
          <w:szCs w:val="21"/>
          <w:lang w:val="en-US"/>
        </w:rPr>
        <w:t xml:space="preserve">larger maximum channel bandwidth </w:t>
      </w:r>
      <w:r w:rsidR="005C0A58">
        <w:rPr>
          <w:sz w:val="21"/>
          <w:szCs w:val="21"/>
          <w:lang w:val="en-US"/>
        </w:rPr>
        <w:t xml:space="preserve">of </w:t>
      </w:r>
      <w:r w:rsidRPr="00F45971">
        <w:rPr>
          <w:sz w:val="21"/>
          <w:szCs w:val="21"/>
          <w:lang w:val="en-US"/>
        </w:rPr>
        <w:t>PDSCH/PUSCH</w:t>
      </w:r>
      <w:r w:rsidR="00334738">
        <w:rPr>
          <w:sz w:val="21"/>
          <w:szCs w:val="21"/>
          <w:lang w:val="en-US"/>
        </w:rPr>
        <w:t xml:space="preserve"> </w:t>
      </w:r>
      <w:r w:rsidR="005C0A58">
        <w:rPr>
          <w:sz w:val="21"/>
          <w:szCs w:val="21"/>
          <w:lang w:val="en-US"/>
        </w:rPr>
        <w:t xml:space="preserve">for </w:t>
      </w:r>
      <w:r w:rsidR="005C0A58">
        <w:rPr>
          <w:lang w:val="en-US" w:eastAsia="ja-JP"/>
        </w:rPr>
        <w:t>Rel-14</w:t>
      </w:r>
      <w:r w:rsidR="005C0A58" w:rsidRPr="005435DE">
        <w:rPr>
          <w:lang w:val="en-US" w:eastAsia="ja-JP"/>
        </w:rPr>
        <w:t xml:space="preserve"> </w:t>
      </w:r>
      <w:r w:rsidR="005C0A58">
        <w:rPr>
          <w:lang w:val="en-US" w:eastAsia="ja-JP"/>
        </w:rPr>
        <w:t>F</w:t>
      </w:r>
      <w:r w:rsidR="005C0A58" w:rsidRPr="005435DE">
        <w:rPr>
          <w:lang w:val="en-US" w:eastAsia="ja-JP"/>
        </w:rPr>
        <w:t>eMTC</w:t>
      </w:r>
      <w:r w:rsidR="005C0A58">
        <w:rPr>
          <w:sz w:val="21"/>
          <w:szCs w:val="21"/>
          <w:lang w:val="en-US"/>
        </w:rPr>
        <w:t xml:space="preserve"> </w:t>
      </w:r>
      <w:r w:rsidR="00334738">
        <w:rPr>
          <w:sz w:val="21"/>
          <w:szCs w:val="21"/>
          <w:lang w:val="en-US"/>
        </w:rPr>
        <w:t xml:space="preserve">has been discussed </w:t>
      </w:r>
      <w:r w:rsidR="005C0A58">
        <w:rPr>
          <w:sz w:val="21"/>
          <w:szCs w:val="21"/>
          <w:lang w:val="en-US"/>
        </w:rPr>
        <w:t>and</w:t>
      </w:r>
      <w:r w:rsidR="00334738">
        <w:rPr>
          <w:sz w:val="21"/>
          <w:szCs w:val="21"/>
          <w:lang w:val="en-US"/>
        </w:rPr>
        <w:t xml:space="preserve"> the following agreements were reached:</w:t>
      </w:r>
    </w:p>
    <w:p w:rsidR="00D62E17" w:rsidRPr="0052605F" w:rsidRDefault="00D62E17" w:rsidP="00D62E17">
      <w:pPr>
        <w:spacing w:after="0"/>
        <w:rPr>
          <w:b/>
          <w:sz w:val="21"/>
          <w:szCs w:val="21"/>
          <w:lang w:eastAsia="ja-JP"/>
        </w:rPr>
      </w:pPr>
      <w:r w:rsidRPr="0052605F">
        <w:rPr>
          <w:b/>
          <w:sz w:val="21"/>
          <w:szCs w:val="21"/>
          <w:highlight w:val="green"/>
          <w:lang w:eastAsia="ja-JP"/>
        </w:rPr>
        <w:t>Agreement at RAN1#86:</w:t>
      </w:r>
    </w:p>
    <w:p w:rsidR="00D62E17" w:rsidRPr="005435DE" w:rsidRDefault="00D62E17" w:rsidP="00795779">
      <w:pPr>
        <w:numPr>
          <w:ilvl w:val="0"/>
          <w:numId w:val="14"/>
        </w:numPr>
        <w:spacing w:after="0"/>
        <w:rPr>
          <w:lang w:val="en-US" w:eastAsia="ja-JP"/>
        </w:rPr>
      </w:pPr>
      <w:r w:rsidRPr="005435DE">
        <w:rPr>
          <w:lang w:val="en-US" w:eastAsia="ja-JP"/>
        </w:rPr>
        <w:t>The wider bandwidth operation is enabled by eNB.</w:t>
      </w:r>
    </w:p>
    <w:p w:rsidR="00D62E17" w:rsidRPr="005435DE" w:rsidRDefault="00D62E17" w:rsidP="00795779">
      <w:pPr>
        <w:numPr>
          <w:ilvl w:val="0"/>
          <w:numId w:val="14"/>
        </w:numPr>
        <w:spacing w:after="0"/>
        <w:rPr>
          <w:lang w:val="en-US" w:eastAsia="ja-JP"/>
        </w:rPr>
      </w:pPr>
      <w:r w:rsidRPr="005435DE">
        <w:rPr>
          <w:lang w:val="en-US" w:eastAsia="ja-JP"/>
        </w:rPr>
        <w:t>Wider bandwidth PDSCH/PUSCH is cross subframe scheduled by MPDCCH.</w:t>
      </w:r>
    </w:p>
    <w:p w:rsidR="00D62E17" w:rsidRPr="005435DE" w:rsidRDefault="00D62E17" w:rsidP="00795779">
      <w:pPr>
        <w:numPr>
          <w:ilvl w:val="0"/>
          <w:numId w:val="14"/>
        </w:numPr>
        <w:spacing w:after="0"/>
        <w:rPr>
          <w:lang w:val="en-US" w:eastAsia="ja-JP"/>
        </w:rPr>
      </w:pPr>
      <w:r w:rsidRPr="005435DE">
        <w:rPr>
          <w:lang w:val="en-US" w:eastAsia="ja-JP"/>
        </w:rPr>
        <w:t>MPDCCH follows Rel-13 design, which implies that it can be decoded by a UE operating in narrowband operation (6RB).</w:t>
      </w:r>
    </w:p>
    <w:p w:rsidR="00D62E17" w:rsidRPr="005435DE" w:rsidRDefault="00D62E17" w:rsidP="00795779">
      <w:pPr>
        <w:numPr>
          <w:ilvl w:val="0"/>
          <w:numId w:val="14"/>
        </w:numPr>
        <w:spacing w:after="0"/>
        <w:rPr>
          <w:lang w:val="en-US" w:eastAsia="ja-JP"/>
        </w:rPr>
      </w:pPr>
      <w:r w:rsidRPr="005435DE">
        <w:rPr>
          <w:lang w:val="en-US" w:eastAsia="ja-JP"/>
        </w:rPr>
        <w:t>If a new grant is introduced for wideband PDSCH/PUSCH, the number of blind decodings of MPDCCH does not increase with respect to Rel-13 eMTC.</w:t>
      </w:r>
    </w:p>
    <w:p w:rsidR="00D62E17" w:rsidRPr="0052605F" w:rsidRDefault="00D62E17" w:rsidP="00D62E17">
      <w:pPr>
        <w:rPr>
          <w:b/>
          <w:sz w:val="21"/>
          <w:szCs w:val="21"/>
          <w:lang w:val="en-US" w:eastAsia="ja-JP"/>
        </w:rPr>
      </w:pPr>
      <w:r w:rsidRPr="0052605F">
        <w:rPr>
          <w:b/>
          <w:sz w:val="21"/>
          <w:szCs w:val="21"/>
          <w:highlight w:val="green"/>
          <w:lang w:val="en-US" w:eastAsia="ja-JP"/>
        </w:rPr>
        <w:t>Agreement at RAN1#86:</w:t>
      </w:r>
    </w:p>
    <w:p w:rsidR="00D62E17" w:rsidRPr="005435DE" w:rsidRDefault="00D62E17" w:rsidP="00795779">
      <w:pPr>
        <w:pStyle w:val="ListParagraph"/>
        <w:numPr>
          <w:ilvl w:val="0"/>
          <w:numId w:val="15"/>
        </w:numPr>
        <w:spacing w:after="0"/>
        <w:rPr>
          <w:lang w:val="en-US" w:eastAsia="ja-JP"/>
        </w:rPr>
      </w:pPr>
      <w:r w:rsidRPr="005435DE">
        <w:rPr>
          <w:lang w:val="en-US" w:eastAsia="ja-JP"/>
        </w:rPr>
        <w:t>For Rel-14 BL UEs in CE mode A (FFS for CE mode B), the single larger maximum UE channel BW for PDSCH and PUSCH in RRC connected mode is 5 MHz.</w:t>
      </w:r>
    </w:p>
    <w:p w:rsidR="00D62E17" w:rsidRPr="005435DE" w:rsidRDefault="00D62E17" w:rsidP="00795779">
      <w:pPr>
        <w:pStyle w:val="ListParagraph"/>
        <w:numPr>
          <w:ilvl w:val="0"/>
          <w:numId w:val="15"/>
        </w:numPr>
        <w:spacing w:after="0"/>
        <w:rPr>
          <w:lang w:val="en-US" w:eastAsia="ja-JP"/>
        </w:rPr>
      </w:pPr>
      <w:r w:rsidRPr="005435DE">
        <w:rPr>
          <w:lang w:val="en-US" w:eastAsia="ja-JP"/>
        </w:rPr>
        <w:t>For Rel-14 non-BL UEs in CE mode A (FFS for CE mode B), the single larger maximum UE channel BW for PDSCH and PUSCH in RRC connected mode is (FFS: 5 or 20) MHz.</w:t>
      </w:r>
    </w:p>
    <w:p w:rsidR="00D62E17" w:rsidRPr="0052605F" w:rsidRDefault="00D62E17" w:rsidP="00D62E17">
      <w:pPr>
        <w:rPr>
          <w:b/>
          <w:sz w:val="21"/>
          <w:szCs w:val="21"/>
          <w:lang w:val="en-US" w:eastAsia="ja-JP"/>
        </w:rPr>
      </w:pPr>
      <w:r w:rsidRPr="0052605F">
        <w:rPr>
          <w:b/>
          <w:sz w:val="21"/>
          <w:szCs w:val="21"/>
          <w:highlight w:val="green"/>
          <w:lang w:val="en-US" w:eastAsia="ja-JP"/>
        </w:rPr>
        <w:t>Agreement at RAN1#86bis:</w:t>
      </w:r>
    </w:p>
    <w:p w:rsidR="00D62E17" w:rsidRPr="005435DE" w:rsidRDefault="00D62E17" w:rsidP="00795779">
      <w:pPr>
        <w:numPr>
          <w:ilvl w:val="0"/>
          <w:numId w:val="16"/>
        </w:numPr>
        <w:spacing w:after="0"/>
        <w:rPr>
          <w:lang w:val="en-US" w:eastAsia="ja-JP"/>
        </w:rPr>
      </w:pPr>
      <w:r w:rsidRPr="005435DE">
        <w:rPr>
          <w:lang w:val="en-US" w:eastAsia="ja-JP"/>
        </w:rPr>
        <w:t>The larger maximum UE channel BW for PDSCH is supported for both CE mode A and CE mode B.</w:t>
      </w:r>
    </w:p>
    <w:p w:rsidR="00D62E17" w:rsidRPr="005435DE" w:rsidRDefault="00D62E17" w:rsidP="00795779">
      <w:pPr>
        <w:numPr>
          <w:ilvl w:val="0"/>
          <w:numId w:val="16"/>
        </w:numPr>
        <w:spacing w:after="0"/>
        <w:rPr>
          <w:lang w:val="en-US" w:eastAsia="ja-JP"/>
        </w:rPr>
      </w:pPr>
      <w:r w:rsidRPr="005435DE">
        <w:rPr>
          <w:lang w:val="en-US" w:eastAsia="ja-JP"/>
        </w:rPr>
        <w:t>The larger maximum UE channel BW for PUSCH is not supported for CE mode B.</w:t>
      </w:r>
    </w:p>
    <w:p w:rsidR="00D62E17" w:rsidRPr="005435DE" w:rsidRDefault="005435DE" w:rsidP="00795779">
      <w:pPr>
        <w:numPr>
          <w:ilvl w:val="0"/>
          <w:numId w:val="16"/>
        </w:numPr>
        <w:spacing w:after="0"/>
        <w:rPr>
          <w:lang w:val="en-US" w:eastAsia="ja-JP"/>
        </w:rPr>
      </w:pPr>
      <w:r>
        <w:rPr>
          <w:lang w:val="en-US" w:eastAsia="ja-JP"/>
        </w:rPr>
        <w:t>For the 5-MHz BL UE</w:t>
      </w:r>
    </w:p>
    <w:p w:rsidR="00D62E17" w:rsidRPr="005435DE" w:rsidRDefault="00D62E17" w:rsidP="00795779">
      <w:pPr>
        <w:numPr>
          <w:ilvl w:val="1"/>
          <w:numId w:val="17"/>
        </w:numPr>
        <w:spacing w:after="0"/>
        <w:rPr>
          <w:lang w:val="en-US" w:eastAsia="ja-JP"/>
        </w:rPr>
      </w:pPr>
      <w:r w:rsidRPr="005435DE">
        <w:rPr>
          <w:lang w:val="en-US" w:eastAsia="ja-JP"/>
        </w:rPr>
        <w:t>T</w:t>
      </w:r>
      <w:r w:rsidRPr="005435DE">
        <w:rPr>
          <w:lang w:val="x-none" w:eastAsia="ja-JP"/>
        </w:rPr>
        <w:t>he maximum reception bandwidth is 25 PRBs.</w:t>
      </w:r>
    </w:p>
    <w:p w:rsidR="00D62E17" w:rsidRPr="005435DE" w:rsidRDefault="00D62E17" w:rsidP="00795779">
      <w:pPr>
        <w:numPr>
          <w:ilvl w:val="1"/>
          <w:numId w:val="17"/>
        </w:numPr>
        <w:spacing w:after="0"/>
        <w:rPr>
          <w:lang w:val="en-US" w:eastAsia="ja-JP"/>
        </w:rPr>
      </w:pPr>
      <w:r w:rsidRPr="005435DE">
        <w:rPr>
          <w:lang w:val="en-US" w:eastAsia="ja-JP"/>
        </w:rPr>
        <w:t xml:space="preserve">The </w:t>
      </w:r>
      <w:r w:rsidRPr="005435DE">
        <w:rPr>
          <w:lang w:val="x-none" w:eastAsia="ja-JP"/>
        </w:rPr>
        <w:t xml:space="preserve">maximum </w:t>
      </w:r>
      <w:r w:rsidRPr="005435DE">
        <w:rPr>
          <w:lang w:val="en-US" w:eastAsia="ja-JP"/>
        </w:rPr>
        <w:t>allocatable</w:t>
      </w:r>
      <w:r w:rsidRPr="005435DE">
        <w:rPr>
          <w:lang w:val="x-none" w:eastAsia="ja-JP"/>
        </w:rPr>
        <w:t xml:space="preserve"> PDSCH channel bandwidth </w:t>
      </w:r>
      <w:r w:rsidRPr="005435DE">
        <w:rPr>
          <w:lang w:val="en-US" w:eastAsia="ja-JP"/>
        </w:rPr>
        <w:t>is</w:t>
      </w:r>
      <w:r w:rsidRPr="005435DE">
        <w:rPr>
          <w:lang w:val="x-none" w:eastAsia="ja-JP"/>
        </w:rPr>
        <w:t xml:space="preserve"> </w:t>
      </w:r>
      <w:r w:rsidRPr="005435DE">
        <w:rPr>
          <w:lang w:val="en-US" w:eastAsia="ja-JP"/>
        </w:rPr>
        <w:t>[FFS between 24 or 25] PRBs.</w:t>
      </w:r>
    </w:p>
    <w:p w:rsidR="00D62E17" w:rsidRPr="005435DE" w:rsidRDefault="00D62E17" w:rsidP="00795779">
      <w:pPr>
        <w:numPr>
          <w:ilvl w:val="1"/>
          <w:numId w:val="17"/>
        </w:numPr>
        <w:spacing w:after="0"/>
        <w:rPr>
          <w:lang w:val="en-US" w:eastAsia="ja-JP"/>
        </w:rPr>
      </w:pPr>
      <w:r w:rsidRPr="005435DE">
        <w:rPr>
          <w:lang w:val="en-US" w:eastAsia="ja-JP"/>
        </w:rPr>
        <w:t>T</w:t>
      </w:r>
      <w:r w:rsidRPr="005435DE">
        <w:rPr>
          <w:lang w:val="x-none" w:eastAsia="ja-JP"/>
        </w:rPr>
        <w:t>he maximum transmission bandwidth is 25 PRBs.</w:t>
      </w:r>
    </w:p>
    <w:p w:rsidR="00D62E17" w:rsidRPr="005435DE" w:rsidRDefault="00D62E17" w:rsidP="00795779">
      <w:pPr>
        <w:numPr>
          <w:ilvl w:val="1"/>
          <w:numId w:val="17"/>
        </w:numPr>
        <w:spacing w:after="0"/>
        <w:rPr>
          <w:lang w:val="en-US" w:eastAsia="ja-JP"/>
        </w:rPr>
      </w:pPr>
      <w:r w:rsidRPr="005435DE">
        <w:rPr>
          <w:lang w:val="en-US" w:eastAsia="ja-JP"/>
        </w:rPr>
        <w:t xml:space="preserve">The </w:t>
      </w:r>
      <w:r w:rsidRPr="005435DE">
        <w:rPr>
          <w:lang w:val="x-none" w:eastAsia="ja-JP"/>
        </w:rPr>
        <w:t xml:space="preserve">maximum </w:t>
      </w:r>
      <w:r w:rsidRPr="005435DE">
        <w:rPr>
          <w:lang w:val="en-US" w:eastAsia="ja-JP"/>
        </w:rPr>
        <w:t>allocatable</w:t>
      </w:r>
      <w:r w:rsidRPr="005435DE">
        <w:rPr>
          <w:lang w:val="x-none" w:eastAsia="ja-JP"/>
        </w:rPr>
        <w:t xml:space="preserve"> PUSCH channel bandwidth </w:t>
      </w:r>
      <w:r w:rsidRPr="005435DE">
        <w:rPr>
          <w:lang w:val="en-US" w:eastAsia="ja-JP"/>
        </w:rPr>
        <w:t>is</w:t>
      </w:r>
      <w:r w:rsidRPr="005435DE">
        <w:rPr>
          <w:lang w:val="x-none" w:eastAsia="ja-JP"/>
        </w:rPr>
        <w:t xml:space="preserve"> </w:t>
      </w:r>
      <w:r w:rsidRPr="005435DE">
        <w:rPr>
          <w:lang w:val="en-US" w:eastAsia="ja-JP"/>
        </w:rPr>
        <w:t>[FFS between 24 or 25] PRBs.</w:t>
      </w:r>
    </w:p>
    <w:p w:rsidR="0052605F" w:rsidRPr="0052605F" w:rsidRDefault="0052605F" w:rsidP="0052605F">
      <w:pPr>
        <w:rPr>
          <w:b/>
          <w:sz w:val="21"/>
          <w:szCs w:val="21"/>
          <w:highlight w:val="green"/>
          <w:lang w:val="en-US" w:eastAsia="ja-JP"/>
        </w:rPr>
      </w:pPr>
      <w:r>
        <w:rPr>
          <w:b/>
          <w:sz w:val="21"/>
          <w:szCs w:val="21"/>
          <w:highlight w:val="green"/>
          <w:lang w:val="en-US" w:eastAsia="ja-JP"/>
        </w:rPr>
        <w:t xml:space="preserve">At </w:t>
      </w:r>
      <w:r w:rsidRPr="0052605F">
        <w:rPr>
          <w:b/>
          <w:sz w:val="21"/>
          <w:szCs w:val="21"/>
          <w:highlight w:val="green"/>
          <w:lang w:val="en-US" w:eastAsia="ja-JP"/>
        </w:rPr>
        <w:t>RAN1#87:</w:t>
      </w:r>
    </w:p>
    <w:p w:rsidR="0052605F" w:rsidRPr="0052605F" w:rsidRDefault="0052605F" w:rsidP="0052605F">
      <w:pPr>
        <w:spacing w:after="0"/>
        <w:ind w:left="1440" w:hanging="1440"/>
        <w:rPr>
          <w:b/>
          <w:sz w:val="21"/>
          <w:szCs w:val="21"/>
          <w:highlight w:val="green"/>
          <w:u w:val="single"/>
          <w:lang w:eastAsia="ja-JP"/>
        </w:rPr>
      </w:pPr>
      <w:r w:rsidRPr="0052605F">
        <w:rPr>
          <w:b/>
          <w:sz w:val="21"/>
          <w:szCs w:val="21"/>
          <w:highlight w:val="green"/>
          <w:u w:val="single"/>
          <w:lang w:eastAsia="ja-JP"/>
        </w:rPr>
        <w:t>Agreements:</w:t>
      </w:r>
    </w:p>
    <w:p w:rsidR="0052605F" w:rsidRPr="005435DE" w:rsidRDefault="0052605F" w:rsidP="00795779">
      <w:pPr>
        <w:numPr>
          <w:ilvl w:val="0"/>
          <w:numId w:val="18"/>
        </w:numPr>
        <w:spacing w:after="0"/>
        <w:rPr>
          <w:lang w:eastAsia="ja-JP"/>
        </w:rPr>
      </w:pPr>
      <w:r w:rsidRPr="005435DE">
        <w:rPr>
          <w:lang w:val="en-US" w:eastAsia="ja-JP"/>
        </w:rPr>
        <w:t>The PDSCH Allocation for FeMTC UEs supporting larger BW is limited to resource blocks that are part of narrow bands defined in LTE Release 13 for UEs configured with 5 MHz max PDSCH channel bandwidth</w:t>
      </w:r>
    </w:p>
    <w:p w:rsidR="0052605F" w:rsidRPr="005435DE" w:rsidRDefault="0052605F" w:rsidP="00795779">
      <w:pPr>
        <w:numPr>
          <w:ilvl w:val="1"/>
          <w:numId w:val="19"/>
        </w:numPr>
        <w:spacing w:after="0"/>
        <w:rPr>
          <w:lang w:eastAsia="ja-JP"/>
        </w:rPr>
      </w:pPr>
      <w:r w:rsidRPr="005435DE">
        <w:rPr>
          <w:lang w:val="en-US" w:eastAsia="ja-JP"/>
        </w:rPr>
        <w:t>24 PRBs is the maximum number of PRBs that can be allocated</w:t>
      </w:r>
    </w:p>
    <w:p w:rsidR="0052605F" w:rsidRPr="005435DE" w:rsidRDefault="0052605F" w:rsidP="00795779">
      <w:pPr>
        <w:numPr>
          <w:ilvl w:val="0"/>
          <w:numId w:val="18"/>
        </w:numPr>
        <w:spacing w:after="0"/>
        <w:rPr>
          <w:lang w:eastAsia="ja-JP"/>
        </w:rPr>
      </w:pPr>
      <w:r w:rsidRPr="005435DE">
        <w:rPr>
          <w:lang w:val="en-US" w:eastAsia="ja-JP"/>
        </w:rPr>
        <w:t>The PDSCH Allocation for FeMTC UEs supporting larger BW is limited to resource blocks that are part of narrow bands defined in LTE Release 13 for UEs configured with 20MHz max PDSCH channel bandwidth</w:t>
      </w:r>
    </w:p>
    <w:p w:rsidR="0052605F" w:rsidRPr="005435DE" w:rsidRDefault="0052605F" w:rsidP="00795779">
      <w:pPr>
        <w:numPr>
          <w:ilvl w:val="1"/>
          <w:numId w:val="20"/>
        </w:numPr>
        <w:spacing w:after="0"/>
        <w:rPr>
          <w:lang w:eastAsia="ja-JP"/>
        </w:rPr>
      </w:pPr>
      <w:r w:rsidRPr="005435DE">
        <w:rPr>
          <w:lang w:val="en-US" w:eastAsia="ja-JP"/>
        </w:rPr>
        <w:t>96 PRBs is the maximum number of PRBs that can be allocated</w:t>
      </w:r>
    </w:p>
    <w:p w:rsidR="0052605F" w:rsidRPr="005435DE" w:rsidRDefault="0052605F" w:rsidP="00795779">
      <w:pPr>
        <w:numPr>
          <w:ilvl w:val="0"/>
          <w:numId w:val="18"/>
        </w:numPr>
        <w:spacing w:after="0"/>
        <w:rPr>
          <w:lang w:eastAsia="ja-JP"/>
        </w:rPr>
      </w:pPr>
      <w:r w:rsidRPr="005435DE">
        <w:rPr>
          <w:lang w:val="en-US" w:eastAsia="ja-JP"/>
        </w:rPr>
        <w:t>The PUSCH allocation for FeMTC UEs with larger BW can include at least certain PRBs that are not part of narrow bands defined in LTE Release 13</w:t>
      </w:r>
    </w:p>
    <w:p w:rsidR="0052605F" w:rsidRPr="005435DE" w:rsidRDefault="0052605F" w:rsidP="00795779">
      <w:pPr>
        <w:numPr>
          <w:ilvl w:val="1"/>
          <w:numId w:val="21"/>
        </w:numPr>
        <w:spacing w:after="0"/>
        <w:rPr>
          <w:lang w:eastAsia="ja-JP"/>
        </w:rPr>
      </w:pPr>
      <w:r w:rsidRPr="005435DE">
        <w:rPr>
          <w:lang w:val="en-US" w:eastAsia="ja-JP"/>
        </w:rPr>
        <w:t>This includes at least the central PRB in case of odd system bandwidth</w:t>
      </w:r>
    </w:p>
    <w:p w:rsidR="0052605F" w:rsidRPr="005435DE" w:rsidRDefault="0052605F" w:rsidP="00795779">
      <w:pPr>
        <w:numPr>
          <w:ilvl w:val="1"/>
          <w:numId w:val="21"/>
        </w:numPr>
        <w:spacing w:after="0"/>
        <w:rPr>
          <w:lang w:eastAsia="ja-JP"/>
        </w:rPr>
      </w:pPr>
      <w:r w:rsidRPr="005435DE">
        <w:rPr>
          <w:lang w:val="en-US" w:eastAsia="ja-JP"/>
        </w:rPr>
        <w:t>FFS: PRBs at the band edges that do not belong to any narrowband</w:t>
      </w:r>
    </w:p>
    <w:p w:rsidR="0052605F" w:rsidRPr="0052605F" w:rsidRDefault="0052605F" w:rsidP="0052605F">
      <w:pPr>
        <w:rPr>
          <w:b/>
          <w:sz w:val="21"/>
          <w:szCs w:val="21"/>
          <w:highlight w:val="green"/>
          <w:u w:val="single"/>
          <w:lang w:val="en-US" w:eastAsia="ja-JP"/>
        </w:rPr>
      </w:pPr>
      <w:r w:rsidRPr="0052605F">
        <w:rPr>
          <w:b/>
          <w:sz w:val="21"/>
          <w:szCs w:val="21"/>
          <w:highlight w:val="green"/>
          <w:u w:val="single"/>
          <w:lang w:val="en-US" w:eastAsia="ja-JP"/>
        </w:rPr>
        <w:t>Agreement:</w:t>
      </w:r>
    </w:p>
    <w:p w:rsidR="0052605F" w:rsidRPr="005435DE" w:rsidRDefault="0052605F" w:rsidP="00795779">
      <w:pPr>
        <w:numPr>
          <w:ilvl w:val="0"/>
          <w:numId w:val="22"/>
        </w:numPr>
        <w:spacing w:after="0"/>
        <w:rPr>
          <w:lang w:eastAsia="ja-JP"/>
        </w:rPr>
      </w:pPr>
      <w:r w:rsidRPr="005435DE">
        <w:rPr>
          <w:lang w:val="en-US" w:eastAsia="ja-JP"/>
        </w:rPr>
        <w:t>For Rel-14 BL/CE UE configured with max 5 MHz PDSCH channel bandwidth, contiguous and non-contiguous resource allocation is supported</w:t>
      </w:r>
    </w:p>
    <w:p w:rsidR="0052605F" w:rsidRPr="005435DE" w:rsidRDefault="0052605F" w:rsidP="00795779">
      <w:pPr>
        <w:numPr>
          <w:ilvl w:val="0"/>
          <w:numId w:val="22"/>
        </w:numPr>
        <w:spacing w:after="0"/>
        <w:rPr>
          <w:rFonts w:ascii="Times" w:hAnsi="Times"/>
          <w:lang w:eastAsia="ja-JP"/>
        </w:rPr>
      </w:pPr>
      <w:r w:rsidRPr="005435DE">
        <w:rPr>
          <w:lang w:val="en-US" w:eastAsia="ja-JP"/>
        </w:rPr>
        <w:t>For Rel-14 non-BL UEs configured with max 20 MHz PDSCH channel bandwidth, contiguous and non-contiguous resource allocation is supported</w:t>
      </w:r>
      <w:r w:rsidR="008B2494" w:rsidRPr="005435DE">
        <w:rPr>
          <w:lang w:val="en-US" w:eastAsia="ja-JP"/>
        </w:rPr>
        <w:t>.</w:t>
      </w:r>
      <w:r w:rsidRPr="005435DE">
        <w:rPr>
          <w:rFonts w:ascii="Times" w:hAnsi="Times"/>
          <w:lang w:val="en-US" w:eastAsia="ja-JP"/>
        </w:rPr>
        <w:t xml:space="preserve">  </w:t>
      </w:r>
    </w:p>
    <w:p w:rsidR="00D62E17" w:rsidRDefault="00D62E17" w:rsidP="00D62E17">
      <w:pPr>
        <w:overflowPunct w:val="0"/>
        <w:autoSpaceDE w:val="0"/>
        <w:autoSpaceDN w:val="0"/>
        <w:adjustRightInd w:val="0"/>
        <w:spacing w:afterLines="50" w:after="120"/>
        <w:jc w:val="both"/>
        <w:textAlignment w:val="baseline"/>
        <w:rPr>
          <w:sz w:val="22"/>
          <w:szCs w:val="22"/>
        </w:rPr>
      </w:pPr>
    </w:p>
    <w:p w:rsidR="00D62E17" w:rsidRPr="005435DE" w:rsidRDefault="00D62E17" w:rsidP="00D62E17">
      <w:pPr>
        <w:overflowPunct w:val="0"/>
        <w:autoSpaceDE w:val="0"/>
        <w:autoSpaceDN w:val="0"/>
        <w:adjustRightInd w:val="0"/>
        <w:spacing w:afterLines="50" w:after="120"/>
        <w:jc w:val="both"/>
        <w:textAlignment w:val="baseline"/>
        <w:rPr>
          <w:sz w:val="21"/>
          <w:szCs w:val="21"/>
        </w:rPr>
      </w:pPr>
      <w:r w:rsidRPr="005435DE">
        <w:rPr>
          <w:sz w:val="21"/>
          <w:szCs w:val="21"/>
        </w:rPr>
        <w:t xml:space="preserve">In this contribution, we discuss </w:t>
      </w:r>
      <w:r w:rsidR="004F5FE2">
        <w:rPr>
          <w:sz w:val="21"/>
          <w:szCs w:val="21"/>
        </w:rPr>
        <w:t xml:space="preserve">the </w:t>
      </w:r>
      <w:r w:rsidR="0021772F" w:rsidRPr="005435DE">
        <w:rPr>
          <w:sz w:val="21"/>
          <w:szCs w:val="21"/>
        </w:rPr>
        <w:t xml:space="preserve">resource allocation schemes for </w:t>
      </w:r>
      <w:r w:rsidRPr="005435DE">
        <w:rPr>
          <w:sz w:val="21"/>
          <w:szCs w:val="21"/>
          <w:lang w:val="en-US"/>
        </w:rPr>
        <w:t xml:space="preserve">PDSCH/PUSCH </w:t>
      </w:r>
      <w:r w:rsidR="004F5FE2">
        <w:rPr>
          <w:sz w:val="21"/>
          <w:szCs w:val="21"/>
          <w:lang w:val="en-US"/>
        </w:rPr>
        <w:t xml:space="preserve">in </w:t>
      </w:r>
      <w:r w:rsidR="002663BD" w:rsidRPr="005435DE">
        <w:rPr>
          <w:sz w:val="21"/>
          <w:szCs w:val="21"/>
          <w:lang w:val="en-US"/>
        </w:rPr>
        <w:t xml:space="preserve">wider </w:t>
      </w:r>
      <w:r w:rsidRPr="005435DE">
        <w:rPr>
          <w:sz w:val="21"/>
          <w:szCs w:val="21"/>
          <w:lang w:val="en-US"/>
        </w:rPr>
        <w:t>channel bandwidth</w:t>
      </w:r>
      <w:r w:rsidR="004F5FE2">
        <w:rPr>
          <w:sz w:val="21"/>
          <w:szCs w:val="21"/>
          <w:lang w:val="en-US"/>
        </w:rPr>
        <w:t xml:space="preserve"> </w:t>
      </w:r>
      <w:r w:rsidR="009F4219">
        <w:rPr>
          <w:sz w:val="21"/>
          <w:szCs w:val="21"/>
          <w:lang w:val="en-US" w:eastAsia="ja-JP"/>
        </w:rPr>
        <w:t xml:space="preserve">of </w:t>
      </w:r>
      <w:r w:rsidR="004F5FE2" w:rsidRPr="005435DE">
        <w:rPr>
          <w:sz w:val="21"/>
          <w:szCs w:val="21"/>
          <w:lang w:val="en-US" w:eastAsia="ja-JP"/>
        </w:rPr>
        <w:t>5MHz</w:t>
      </w:r>
      <w:r w:rsidR="009F4219" w:rsidRPr="005435DE">
        <w:rPr>
          <w:sz w:val="21"/>
          <w:szCs w:val="21"/>
          <w:lang w:val="en-US"/>
        </w:rPr>
        <w:t xml:space="preserve"> for</w:t>
      </w:r>
      <w:r w:rsidRPr="005435DE">
        <w:rPr>
          <w:sz w:val="21"/>
          <w:szCs w:val="21"/>
        </w:rPr>
        <w:t xml:space="preserve"> </w:t>
      </w:r>
      <w:r w:rsidR="005435DE" w:rsidRPr="005435DE">
        <w:rPr>
          <w:sz w:val="21"/>
          <w:szCs w:val="21"/>
          <w:lang w:val="en-US" w:eastAsia="ja-JP"/>
        </w:rPr>
        <w:t xml:space="preserve">Rel-14 BL/CE UE </w:t>
      </w:r>
      <w:r w:rsidRPr="005435DE">
        <w:rPr>
          <w:sz w:val="21"/>
          <w:szCs w:val="21"/>
        </w:rPr>
        <w:t xml:space="preserve">and provide some proposals at the end. </w:t>
      </w:r>
    </w:p>
    <w:p w:rsidR="00D62E17" w:rsidRDefault="00D62E17" w:rsidP="00D62E17">
      <w:pPr>
        <w:overflowPunct w:val="0"/>
        <w:autoSpaceDE w:val="0"/>
        <w:autoSpaceDN w:val="0"/>
        <w:adjustRightInd w:val="0"/>
        <w:spacing w:afterLines="50" w:after="120"/>
        <w:jc w:val="both"/>
        <w:textAlignment w:val="baseline"/>
        <w:rPr>
          <w:sz w:val="22"/>
          <w:szCs w:val="22"/>
        </w:rPr>
      </w:pPr>
    </w:p>
    <w:p w:rsidR="00D62E17" w:rsidRPr="001F565D" w:rsidRDefault="00DE2C44" w:rsidP="00D62E17">
      <w:pPr>
        <w:pStyle w:val="Heading1"/>
        <w:rPr>
          <w:rFonts w:ascii="Times New Roman" w:hAnsi="Times New Roman"/>
          <w:b/>
          <w:bCs/>
        </w:rPr>
      </w:pPr>
      <w:r>
        <w:rPr>
          <w:rFonts w:ascii="Times New Roman" w:hAnsi="Times New Roman"/>
          <w:b/>
          <w:lang w:val="en-US"/>
        </w:rPr>
        <w:t xml:space="preserve">Resource allocation schemes for </w:t>
      </w:r>
      <w:r w:rsidR="00BC0271">
        <w:rPr>
          <w:rFonts w:ascii="Times New Roman" w:hAnsi="Times New Roman"/>
          <w:b/>
          <w:lang w:val="en-US"/>
        </w:rPr>
        <w:t xml:space="preserve">PDSCH in </w:t>
      </w:r>
      <w:r w:rsidR="00D62E17" w:rsidRPr="001F565D">
        <w:rPr>
          <w:rFonts w:ascii="Times New Roman" w:hAnsi="Times New Roman"/>
          <w:b/>
          <w:lang w:val="en-US"/>
        </w:rPr>
        <w:t>mode A</w:t>
      </w:r>
      <w:r w:rsidR="00A47E49">
        <w:rPr>
          <w:rFonts w:ascii="Times New Roman" w:hAnsi="Times New Roman"/>
          <w:b/>
          <w:lang w:val="en-US"/>
        </w:rPr>
        <w:t>/B</w:t>
      </w:r>
    </w:p>
    <w:p w:rsidR="00E74507" w:rsidRDefault="00B55F27" w:rsidP="00DF1A2D">
      <w:pPr>
        <w:spacing w:after="0"/>
        <w:jc w:val="both"/>
        <w:rPr>
          <w:sz w:val="21"/>
          <w:szCs w:val="21"/>
          <w:lang w:val="en-US" w:eastAsia="ja-JP"/>
        </w:rPr>
      </w:pPr>
      <w:r>
        <w:rPr>
          <w:sz w:val="21"/>
          <w:szCs w:val="21"/>
          <w:lang w:eastAsia="ja-JP"/>
        </w:rPr>
        <w:t>In RAN1#87</w:t>
      </w:r>
      <w:r w:rsidR="00D62E17" w:rsidRPr="00A51F50">
        <w:rPr>
          <w:sz w:val="21"/>
          <w:szCs w:val="21"/>
          <w:lang w:eastAsia="ja-JP"/>
        </w:rPr>
        <w:t xml:space="preserve">, it was agreed that </w:t>
      </w:r>
      <w:r w:rsidR="00E74507">
        <w:rPr>
          <w:sz w:val="21"/>
          <w:szCs w:val="21"/>
          <w:lang w:val="en-US" w:eastAsia="ja-JP"/>
        </w:rPr>
        <w:t>the PDSCH a</w:t>
      </w:r>
      <w:r w:rsidR="00E74507" w:rsidRPr="0052605F">
        <w:rPr>
          <w:sz w:val="21"/>
          <w:szCs w:val="21"/>
          <w:lang w:val="en-US" w:eastAsia="ja-JP"/>
        </w:rPr>
        <w:t>llocation for FeMTC UEs supporting larger BW is limited to resource blocks</w:t>
      </w:r>
      <w:r w:rsidR="00DF119D">
        <w:rPr>
          <w:sz w:val="21"/>
          <w:szCs w:val="21"/>
          <w:lang w:val="en-US" w:eastAsia="ja-JP"/>
        </w:rPr>
        <w:t xml:space="preserve"> (RBs) that are part of narrow</w:t>
      </w:r>
      <w:r w:rsidR="00E74507" w:rsidRPr="0052605F">
        <w:rPr>
          <w:sz w:val="21"/>
          <w:szCs w:val="21"/>
          <w:lang w:val="en-US" w:eastAsia="ja-JP"/>
        </w:rPr>
        <w:t>bands defined in LTE Release 13</w:t>
      </w:r>
      <w:r w:rsidR="001E3809">
        <w:rPr>
          <w:sz w:val="21"/>
          <w:szCs w:val="21"/>
          <w:lang w:val="en-US" w:eastAsia="ja-JP"/>
        </w:rPr>
        <w:t>.</w:t>
      </w:r>
      <w:r w:rsidR="00E74507" w:rsidRPr="0052605F">
        <w:rPr>
          <w:sz w:val="21"/>
          <w:szCs w:val="21"/>
          <w:lang w:val="en-US" w:eastAsia="ja-JP"/>
        </w:rPr>
        <w:t xml:space="preserve"> </w:t>
      </w:r>
      <w:r w:rsidR="00E74507">
        <w:rPr>
          <w:sz w:val="21"/>
          <w:szCs w:val="21"/>
          <w:lang w:val="en-US" w:eastAsia="ja-JP"/>
        </w:rPr>
        <w:t>Based on this</w:t>
      </w:r>
      <w:r w:rsidR="00A079A0">
        <w:rPr>
          <w:sz w:val="21"/>
          <w:szCs w:val="21"/>
          <w:lang w:val="en-US" w:eastAsia="ja-JP"/>
        </w:rPr>
        <w:t xml:space="preserve"> agreement</w:t>
      </w:r>
      <w:r w:rsidR="000F26C4">
        <w:rPr>
          <w:sz w:val="21"/>
          <w:szCs w:val="21"/>
          <w:lang w:val="en-US" w:eastAsia="ja-JP"/>
        </w:rPr>
        <w:t xml:space="preserve"> as well Rel-13 narrowband definition</w:t>
      </w:r>
      <w:r w:rsidR="00A079A0">
        <w:rPr>
          <w:sz w:val="21"/>
          <w:szCs w:val="21"/>
          <w:lang w:val="en-US" w:eastAsia="ja-JP"/>
        </w:rPr>
        <w:t xml:space="preserve">, </w:t>
      </w:r>
      <w:r w:rsidR="00E74507">
        <w:rPr>
          <w:sz w:val="21"/>
          <w:szCs w:val="21"/>
          <w:lang w:val="en-US" w:eastAsia="ja-JP"/>
        </w:rPr>
        <w:t xml:space="preserve">the possible </w:t>
      </w:r>
      <w:r w:rsidR="001E3809">
        <w:rPr>
          <w:sz w:val="21"/>
          <w:szCs w:val="21"/>
          <w:lang w:val="en-US" w:eastAsia="ja-JP"/>
        </w:rPr>
        <w:t xml:space="preserve">narrowbands that can be allocated </w:t>
      </w:r>
      <w:r w:rsidR="008E25EF">
        <w:rPr>
          <w:sz w:val="21"/>
          <w:szCs w:val="21"/>
          <w:lang w:val="en-US" w:eastAsia="ja-JP"/>
        </w:rPr>
        <w:t xml:space="preserve">for FeMTC UE </w:t>
      </w:r>
      <w:r w:rsidR="001E3809">
        <w:rPr>
          <w:sz w:val="21"/>
          <w:szCs w:val="21"/>
          <w:lang w:val="en-US" w:eastAsia="ja-JP"/>
        </w:rPr>
        <w:t xml:space="preserve">from the </w:t>
      </w:r>
      <w:r w:rsidR="00E74507">
        <w:rPr>
          <w:sz w:val="21"/>
          <w:szCs w:val="21"/>
          <w:lang w:val="en-US" w:eastAsia="ja-JP"/>
        </w:rPr>
        <w:t>current operational LTE bandwidth</w:t>
      </w:r>
      <w:r w:rsidR="008E25EF">
        <w:rPr>
          <w:sz w:val="21"/>
          <w:szCs w:val="21"/>
          <w:lang w:val="en-US" w:eastAsia="ja-JP"/>
        </w:rPr>
        <w:t>s</w:t>
      </w:r>
      <w:r w:rsidR="00E74507">
        <w:rPr>
          <w:sz w:val="21"/>
          <w:szCs w:val="21"/>
          <w:lang w:val="en-US" w:eastAsia="ja-JP"/>
        </w:rPr>
        <w:t xml:space="preserve"> will be as follows:</w:t>
      </w:r>
    </w:p>
    <w:p w:rsidR="00DA792B" w:rsidRDefault="005311B0" w:rsidP="00E74507">
      <w:pPr>
        <w:spacing w:after="0"/>
        <w:rPr>
          <w:sz w:val="21"/>
          <w:szCs w:val="21"/>
          <w:lang w:val="en-US" w:eastAsia="ja-JP"/>
        </w:rPr>
      </w:pPr>
      <w:r>
        <w:rPr>
          <w:sz w:val="21"/>
          <w:szCs w:val="21"/>
          <w:lang w:val="en-US" w:eastAsia="ja-JP"/>
        </w:rPr>
        <w:tab/>
        <w:t>Table 1. Number of narrowbands and number of allocatable RBs in each system bandwidth</w:t>
      </w:r>
    </w:p>
    <w:tbl>
      <w:tblPr>
        <w:tblStyle w:val="TableGrid"/>
        <w:tblW w:w="0" w:type="auto"/>
        <w:tblInd w:w="727" w:type="dxa"/>
        <w:tblLook w:val="04A0" w:firstRow="1" w:lastRow="0" w:firstColumn="1" w:lastColumn="0" w:noHBand="0" w:noVBand="1"/>
      </w:tblPr>
      <w:tblGrid>
        <w:gridCol w:w="1678"/>
        <w:gridCol w:w="1559"/>
        <w:gridCol w:w="1985"/>
        <w:gridCol w:w="2693"/>
      </w:tblGrid>
      <w:tr w:rsidR="00A95D34" w:rsidTr="00A95D34">
        <w:tc>
          <w:tcPr>
            <w:tcW w:w="1678" w:type="dxa"/>
            <w:shd w:val="clear" w:color="auto" w:fill="BFBFBF" w:themeFill="background1" w:themeFillShade="BF"/>
          </w:tcPr>
          <w:p w:rsidR="00A95D34" w:rsidRPr="007C7BCA" w:rsidRDefault="00A95D34" w:rsidP="007C7BCA">
            <w:pPr>
              <w:spacing w:after="0"/>
              <w:jc w:val="center"/>
              <w:rPr>
                <w:lang w:eastAsia="ja-JP"/>
              </w:rPr>
            </w:pPr>
            <w:r w:rsidRPr="007C7BCA">
              <w:rPr>
                <w:lang w:eastAsia="ja-JP"/>
              </w:rPr>
              <w:t>Bandwi</w:t>
            </w:r>
            <w:r>
              <w:rPr>
                <w:lang w:eastAsia="ja-JP"/>
              </w:rPr>
              <w:t>d</w:t>
            </w:r>
            <w:r w:rsidRPr="007C7BCA">
              <w:rPr>
                <w:lang w:eastAsia="ja-JP"/>
              </w:rPr>
              <w:t>th</w:t>
            </w:r>
          </w:p>
        </w:tc>
        <w:tc>
          <w:tcPr>
            <w:tcW w:w="1559" w:type="dxa"/>
            <w:shd w:val="clear" w:color="auto" w:fill="BFBFBF" w:themeFill="background1" w:themeFillShade="BF"/>
          </w:tcPr>
          <w:p w:rsidR="00A95D34" w:rsidRPr="007C7BCA" w:rsidRDefault="00A95D34" w:rsidP="007C7BCA">
            <w:pPr>
              <w:spacing w:after="0"/>
              <w:jc w:val="center"/>
              <w:rPr>
                <w:lang w:val="en-US" w:eastAsia="ja-JP"/>
              </w:rPr>
            </w:pPr>
            <w:r>
              <w:rPr>
                <w:lang w:val="en-US" w:eastAsia="ja-JP"/>
              </w:rPr>
              <w:t>Number of narrowbands</w:t>
            </w:r>
            <w:r w:rsidR="005311B0">
              <w:rPr>
                <w:lang w:val="en-US" w:eastAsia="ja-JP"/>
              </w:rPr>
              <w:t xml:space="preserve"> (M)</w:t>
            </w:r>
          </w:p>
        </w:tc>
        <w:tc>
          <w:tcPr>
            <w:tcW w:w="1985" w:type="dxa"/>
            <w:shd w:val="clear" w:color="auto" w:fill="BFBFBF" w:themeFill="background1" w:themeFillShade="BF"/>
          </w:tcPr>
          <w:p w:rsidR="00A95D34" w:rsidRPr="007C7BCA" w:rsidRDefault="005311B0" w:rsidP="005311B0">
            <w:pPr>
              <w:spacing w:after="0"/>
              <w:jc w:val="center"/>
              <w:rPr>
                <w:lang w:eastAsia="ja-JP"/>
              </w:rPr>
            </w:pPr>
            <w:r>
              <w:rPr>
                <w:lang w:val="en-US" w:eastAsia="ja-JP"/>
              </w:rPr>
              <w:t xml:space="preserve">Max number of allocatable RBs for </w:t>
            </w:r>
            <w:r w:rsidR="00A95D34" w:rsidRPr="007C7BCA">
              <w:rPr>
                <w:lang w:val="en-US" w:eastAsia="ja-JP"/>
              </w:rPr>
              <w:t xml:space="preserve">PDSCH </w:t>
            </w:r>
          </w:p>
        </w:tc>
        <w:tc>
          <w:tcPr>
            <w:tcW w:w="2693" w:type="dxa"/>
            <w:shd w:val="clear" w:color="auto" w:fill="BFBFBF" w:themeFill="background1" w:themeFillShade="BF"/>
          </w:tcPr>
          <w:p w:rsidR="00A95D34" w:rsidRPr="007C7BCA" w:rsidRDefault="00A95D34" w:rsidP="007C7BCA">
            <w:pPr>
              <w:spacing w:after="0"/>
              <w:jc w:val="center"/>
              <w:rPr>
                <w:lang w:val="en-US" w:eastAsia="ja-JP"/>
              </w:rPr>
            </w:pPr>
            <w:r>
              <w:rPr>
                <w:lang w:val="en-US" w:eastAsia="ja-JP"/>
              </w:rPr>
              <w:t>Remaining RBs</w:t>
            </w:r>
          </w:p>
        </w:tc>
      </w:tr>
      <w:tr w:rsidR="00A95D34" w:rsidTr="00A95D34">
        <w:tc>
          <w:tcPr>
            <w:tcW w:w="1678" w:type="dxa"/>
          </w:tcPr>
          <w:p w:rsidR="00A95D34" w:rsidRPr="007C7BCA" w:rsidRDefault="00A95D34" w:rsidP="007C7BCA">
            <w:pPr>
              <w:spacing w:after="0"/>
              <w:jc w:val="center"/>
              <w:rPr>
                <w:lang w:eastAsia="ja-JP"/>
              </w:rPr>
            </w:pPr>
            <w:r w:rsidRPr="007C7BCA">
              <w:rPr>
                <w:lang w:eastAsia="ja-JP"/>
              </w:rPr>
              <w:t>5MHz</w:t>
            </w:r>
          </w:p>
        </w:tc>
        <w:tc>
          <w:tcPr>
            <w:tcW w:w="1559" w:type="dxa"/>
          </w:tcPr>
          <w:p w:rsidR="00A95D34" w:rsidRPr="007C7BCA" w:rsidRDefault="00A95D34" w:rsidP="007C7BCA">
            <w:pPr>
              <w:spacing w:after="0"/>
              <w:jc w:val="center"/>
              <w:rPr>
                <w:lang w:eastAsia="ja-JP"/>
              </w:rPr>
            </w:pPr>
            <w:r>
              <w:rPr>
                <w:lang w:eastAsia="ja-JP"/>
              </w:rPr>
              <w:t>4 NBs</w:t>
            </w:r>
          </w:p>
        </w:tc>
        <w:tc>
          <w:tcPr>
            <w:tcW w:w="1985" w:type="dxa"/>
          </w:tcPr>
          <w:p w:rsidR="00A95D34" w:rsidRPr="007C7BCA" w:rsidRDefault="00A95D34" w:rsidP="007C7BCA">
            <w:pPr>
              <w:spacing w:after="0"/>
              <w:jc w:val="center"/>
              <w:rPr>
                <w:lang w:eastAsia="ja-JP"/>
              </w:rPr>
            </w:pPr>
            <w:r w:rsidRPr="007C7BCA">
              <w:rPr>
                <w:lang w:eastAsia="ja-JP"/>
              </w:rPr>
              <w:t>24RBs</w:t>
            </w:r>
          </w:p>
        </w:tc>
        <w:tc>
          <w:tcPr>
            <w:tcW w:w="2693" w:type="dxa"/>
          </w:tcPr>
          <w:p w:rsidR="00A95D34" w:rsidRDefault="00A95D34" w:rsidP="007C7BCA">
            <w:pPr>
              <w:spacing w:after="0"/>
              <w:jc w:val="center"/>
              <w:rPr>
                <w:lang w:eastAsia="ja-JP"/>
              </w:rPr>
            </w:pPr>
            <w:r>
              <w:rPr>
                <w:lang w:eastAsia="ja-JP"/>
              </w:rPr>
              <w:t>One RB at the centre</w:t>
            </w:r>
          </w:p>
          <w:p w:rsidR="00A95D34" w:rsidRPr="007C7BCA" w:rsidRDefault="00A95D34" w:rsidP="007C7BCA">
            <w:pPr>
              <w:spacing w:after="0"/>
              <w:jc w:val="center"/>
              <w:rPr>
                <w:lang w:eastAsia="ja-JP"/>
              </w:rPr>
            </w:pPr>
          </w:p>
        </w:tc>
      </w:tr>
      <w:tr w:rsidR="00A95D34" w:rsidTr="00A95D34">
        <w:tc>
          <w:tcPr>
            <w:tcW w:w="1678" w:type="dxa"/>
          </w:tcPr>
          <w:p w:rsidR="00A95D34" w:rsidRPr="007C7BCA" w:rsidRDefault="00A95D34" w:rsidP="007C7BCA">
            <w:pPr>
              <w:spacing w:after="0"/>
              <w:jc w:val="center"/>
              <w:rPr>
                <w:lang w:eastAsia="ja-JP"/>
              </w:rPr>
            </w:pPr>
            <w:r w:rsidRPr="007C7BCA">
              <w:rPr>
                <w:lang w:eastAsia="ja-JP"/>
              </w:rPr>
              <w:t>10MHz</w:t>
            </w:r>
          </w:p>
        </w:tc>
        <w:tc>
          <w:tcPr>
            <w:tcW w:w="1559" w:type="dxa"/>
          </w:tcPr>
          <w:p w:rsidR="00A95D34" w:rsidRPr="007C7BCA" w:rsidRDefault="00A95D34" w:rsidP="007C7BCA">
            <w:pPr>
              <w:spacing w:after="0"/>
              <w:jc w:val="center"/>
              <w:rPr>
                <w:lang w:eastAsia="ja-JP"/>
              </w:rPr>
            </w:pPr>
            <w:r>
              <w:rPr>
                <w:lang w:eastAsia="ja-JP"/>
              </w:rPr>
              <w:t>8 NBs</w:t>
            </w:r>
          </w:p>
        </w:tc>
        <w:tc>
          <w:tcPr>
            <w:tcW w:w="1985" w:type="dxa"/>
          </w:tcPr>
          <w:p w:rsidR="00A95D34" w:rsidRPr="007C7BCA" w:rsidRDefault="00A95D34" w:rsidP="007C7BCA">
            <w:pPr>
              <w:spacing w:after="0"/>
              <w:jc w:val="center"/>
              <w:rPr>
                <w:lang w:eastAsia="ja-JP"/>
              </w:rPr>
            </w:pPr>
            <w:r w:rsidRPr="007C7BCA">
              <w:rPr>
                <w:lang w:eastAsia="ja-JP"/>
              </w:rPr>
              <w:t>48RBs</w:t>
            </w:r>
          </w:p>
        </w:tc>
        <w:tc>
          <w:tcPr>
            <w:tcW w:w="2693" w:type="dxa"/>
          </w:tcPr>
          <w:p w:rsidR="00A95D34" w:rsidRPr="007C7BCA" w:rsidRDefault="00A95D34" w:rsidP="00505283">
            <w:pPr>
              <w:spacing w:after="0"/>
              <w:jc w:val="center"/>
              <w:rPr>
                <w:lang w:eastAsia="ja-JP"/>
              </w:rPr>
            </w:pPr>
            <w:r>
              <w:rPr>
                <w:lang w:eastAsia="ja-JP"/>
              </w:rPr>
              <w:t xml:space="preserve">Two RBs at the edges (i.e. one RB </w:t>
            </w:r>
            <w:r w:rsidR="00505283">
              <w:rPr>
                <w:lang w:eastAsia="ja-JP"/>
              </w:rPr>
              <w:t>at</w:t>
            </w:r>
            <w:r>
              <w:rPr>
                <w:lang w:eastAsia="ja-JP"/>
              </w:rPr>
              <w:t xml:space="preserve"> each edge)</w:t>
            </w:r>
          </w:p>
        </w:tc>
      </w:tr>
      <w:tr w:rsidR="00A95D34" w:rsidTr="00A95D34">
        <w:tc>
          <w:tcPr>
            <w:tcW w:w="1678" w:type="dxa"/>
          </w:tcPr>
          <w:p w:rsidR="00A95D34" w:rsidRPr="007C7BCA" w:rsidRDefault="00A95D34" w:rsidP="007C7BCA">
            <w:pPr>
              <w:spacing w:after="0"/>
              <w:jc w:val="center"/>
              <w:rPr>
                <w:lang w:eastAsia="ja-JP"/>
              </w:rPr>
            </w:pPr>
            <w:r w:rsidRPr="007C7BCA">
              <w:rPr>
                <w:lang w:eastAsia="ja-JP"/>
              </w:rPr>
              <w:t>15MHz</w:t>
            </w:r>
          </w:p>
        </w:tc>
        <w:tc>
          <w:tcPr>
            <w:tcW w:w="1559" w:type="dxa"/>
          </w:tcPr>
          <w:p w:rsidR="00A95D34" w:rsidRPr="007C7BCA" w:rsidRDefault="00A95D34" w:rsidP="007C7BCA">
            <w:pPr>
              <w:spacing w:after="0"/>
              <w:jc w:val="center"/>
              <w:rPr>
                <w:lang w:eastAsia="ja-JP"/>
              </w:rPr>
            </w:pPr>
            <w:r>
              <w:rPr>
                <w:lang w:eastAsia="ja-JP"/>
              </w:rPr>
              <w:t>12 NBs</w:t>
            </w:r>
          </w:p>
        </w:tc>
        <w:tc>
          <w:tcPr>
            <w:tcW w:w="1985" w:type="dxa"/>
          </w:tcPr>
          <w:p w:rsidR="00A95D34" w:rsidRPr="007C7BCA" w:rsidRDefault="00A95D34" w:rsidP="007C7BCA">
            <w:pPr>
              <w:spacing w:after="0"/>
              <w:jc w:val="center"/>
              <w:rPr>
                <w:lang w:eastAsia="ja-JP"/>
              </w:rPr>
            </w:pPr>
            <w:r w:rsidRPr="007C7BCA">
              <w:rPr>
                <w:lang w:eastAsia="ja-JP"/>
              </w:rPr>
              <w:t>72RBs</w:t>
            </w:r>
          </w:p>
        </w:tc>
        <w:tc>
          <w:tcPr>
            <w:tcW w:w="2693" w:type="dxa"/>
          </w:tcPr>
          <w:p w:rsidR="00A95D34" w:rsidRPr="007C7BCA" w:rsidRDefault="00A95D34" w:rsidP="007C7BCA">
            <w:pPr>
              <w:spacing w:after="0"/>
              <w:jc w:val="center"/>
              <w:rPr>
                <w:lang w:eastAsia="ja-JP"/>
              </w:rPr>
            </w:pPr>
            <w:r>
              <w:rPr>
                <w:lang w:eastAsia="ja-JP"/>
              </w:rPr>
              <w:t>Two R</w:t>
            </w:r>
            <w:r w:rsidR="00505283">
              <w:rPr>
                <w:lang w:eastAsia="ja-JP"/>
              </w:rPr>
              <w:t>Bs at the edges (i.e. one RB at</w:t>
            </w:r>
            <w:r>
              <w:rPr>
                <w:lang w:eastAsia="ja-JP"/>
              </w:rPr>
              <w:t xml:space="preserve"> each edge) and one RB at the centre </w:t>
            </w:r>
          </w:p>
        </w:tc>
      </w:tr>
      <w:tr w:rsidR="00A95D34" w:rsidTr="00A95D34">
        <w:tc>
          <w:tcPr>
            <w:tcW w:w="1678" w:type="dxa"/>
          </w:tcPr>
          <w:p w:rsidR="00A95D34" w:rsidRPr="007C7BCA" w:rsidRDefault="00A95D34" w:rsidP="007C7BCA">
            <w:pPr>
              <w:spacing w:after="0"/>
              <w:jc w:val="center"/>
              <w:rPr>
                <w:lang w:eastAsia="ja-JP"/>
              </w:rPr>
            </w:pPr>
            <w:r w:rsidRPr="007C7BCA">
              <w:rPr>
                <w:lang w:eastAsia="ja-JP"/>
              </w:rPr>
              <w:t>20MHz</w:t>
            </w:r>
          </w:p>
        </w:tc>
        <w:tc>
          <w:tcPr>
            <w:tcW w:w="1559" w:type="dxa"/>
          </w:tcPr>
          <w:p w:rsidR="00A95D34" w:rsidRPr="007C7BCA" w:rsidRDefault="00A95D34" w:rsidP="007C7BCA">
            <w:pPr>
              <w:spacing w:after="0"/>
              <w:jc w:val="center"/>
              <w:rPr>
                <w:lang w:eastAsia="ja-JP"/>
              </w:rPr>
            </w:pPr>
            <w:r>
              <w:rPr>
                <w:lang w:eastAsia="ja-JP"/>
              </w:rPr>
              <w:t>16 NBs</w:t>
            </w:r>
          </w:p>
        </w:tc>
        <w:tc>
          <w:tcPr>
            <w:tcW w:w="1985" w:type="dxa"/>
          </w:tcPr>
          <w:p w:rsidR="00A95D34" w:rsidRPr="007C7BCA" w:rsidRDefault="00A95D34" w:rsidP="007C7BCA">
            <w:pPr>
              <w:spacing w:after="0"/>
              <w:jc w:val="center"/>
              <w:rPr>
                <w:lang w:eastAsia="ja-JP"/>
              </w:rPr>
            </w:pPr>
            <w:r w:rsidRPr="007C7BCA">
              <w:rPr>
                <w:lang w:eastAsia="ja-JP"/>
              </w:rPr>
              <w:t>96RBs</w:t>
            </w:r>
          </w:p>
        </w:tc>
        <w:tc>
          <w:tcPr>
            <w:tcW w:w="2693" w:type="dxa"/>
          </w:tcPr>
          <w:p w:rsidR="00A95D34" w:rsidRPr="007C7BCA" w:rsidRDefault="00A95D34" w:rsidP="00505283">
            <w:pPr>
              <w:spacing w:after="0"/>
              <w:jc w:val="center"/>
              <w:rPr>
                <w:lang w:eastAsia="ja-JP"/>
              </w:rPr>
            </w:pPr>
            <w:r>
              <w:rPr>
                <w:lang w:eastAsia="ja-JP"/>
              </w:rPr>
              <w:t xml:space="preserve">Four RBs at the edges(i.e. two RBs </w:t>
            </w:r>
            <w:r w:rsidR="00505283">
              <w:rPr>
                <w:lang w:eastAsia="ja-JP"/>
              </w:rPr>
              <w:t>at</w:t>
            </w:r>
            <w:r>
              <w:rPr>
                <w:lang w:eastAsia="ja-JP"/>
              </w:rPr>
              <w:t xml:space="preserve"> each edge)</w:t>
            </w:r>
          </w:p>
        </w:tc>
      </w:tr>
    </w:tbl>
    <w:p w:rsidR="00E74507" w:rsidRPr="0052605F" w:rsidRDefault="00E74507" w:rsidP="00E74507">
      <w:pPr>
        <w:spacing w:after="0"/>
        <w:rPr>
          <w:sz w:val="21"/>
          <w:szCs w:val="21"/>
          <w:lang w:eastAsia="ja-JP"/>
        </w:rPr>
      </w:pPr>
    </w:p>
    <w:p w:rsidR="00EE75D7" w:rsidRDefault="00DF1A2D" w:rsidP="00DF1A2D">
      <w:pPr>
        <w:tabs>
          <w:tab w:val="num" w:pos="720"/>
        </w:tabs>
        <w:jc w:val="both"/>
        <w:rPr>
          <w:sz w:val="21"/>
          <w:szCs w:val="21"/>
          <w:lang w:val="en-US" w:eastAsia="ja-JP"/>
        </w:rPr>
      </w:pPr>
      <w:r>
        <w:rPr>
          <w:sz w:val="21"/>
          <w:szCs w:val="21"/>
          <w:lang w:eastAsia="ja-JP"/>
        </w:rPr>
        <w:t xml:space="preserve">In addition, it was agreed that </w:t>
      </w:r>
      <w:r w:rsidRPr="0052605F">
        <w:rPr>
          <w:sz w:val="21"/>
          <w:szCs w:val="21"/>
          <w:lang w:val="en-US" w:eastAsia="ja-JP"/>
        </w:rPr>
        <w:t>contiguous and non-contiguous resource allocation</w:t>
      </w:r>
      <w:r w:rsidR="00EB6C2D">
        <w:rPr>
          <w:sz w:val="21"/>
          <w:szCs w:val="21"/>
          <w:lang w:val="en-US" w:eastAsia="ja-JP"/>
        </w:rPr>
        <w:t xml:space="preserve"> (RA)</w:t>
      </w:r>
      <w:r w:rsidRPr="0052605F">
        <w:rPr>
          <w:sz w:val="21"/>
          <w:szCs w:val="21"/>
          <w:lang w:val="en-US" w:eastAsia="ja-JP"/>
        </w:rPr>
        <w:t xml:space="preserve"> </w:t>
      </w:r>
      <w:r w:rsidR="004D255E">
        <w:rPr>
          <w:sz w:val="21"/>
          <w:szCs w:val="21"/>
          <w:lang w:val="en-US" w:eastAsia="ja-JP"/>
        </w:rPr>
        <w:t>will be</w:t>
      </w:r>
      <w:r w:rsidRPr="0052605F">
        <w:rPr>
          <w:sz w:val="21"/>
          <w:szCs w:val="21"/>
          <w:lang w:val="en-US" w:eastAsia="ja-JP"/>
        </w:rPr>
        <w:t xml:space="preserve"> supported</w:t>
      </w:r>
      <w:r>
        <w:rPr>
          <w:sz w:val="21"/>
          <w:szCs w:val="21"/>
          <w:lang w:val="en-US" w:eastAsia="ja-JP"/>
        </w:rPr>
        <w:t xml:space="preserve"> in order to be able to multiplex </w:t>
      </w:r>
      <w:r w:rsidR="00BB506C">
        <w:rPr>
          <w:sz w:val="21"/>
          <w:szCs w:val="21"/>
          <w:lang w:val="en-US" w:eastAsia="ja-JP"/>
        </w:rPr>
        <w:t xml:space="preserve">Rel-14 </w:t>
      </w:r>
      <w:r w:rsidR="003C421D">
        <w:rPr>
          <w:sz w:val="21"/>
          <w:szCs w:val="21"/>
          <w:lang w:val="en-US" w:eastAsia="ja-JP"/>
        </w:rPr>
        <w:t>F</w:t>
      </w:r>
      <w:r w:rsidR="003C421D" w:rsidRPr="0052605F">
        <w:rPr>
          <w:sz w:val="21"/>
          <w:szCs w:val="21"/>
          <w:lang w:val="en-US" w:eastAsia="ja-JP"/>
        </w:rPr>
        <w:t>eMTC</w:t>
      </w:r>
      <w:r w:rsidR="003C421D">
        <w:rPr>
          <w:sz w:val="21"/>
          <w:szCs w:val="21"/>
          <w:lang w:val="en-US" w:eastAsia="ja-JP"/>
        </w:rPr>
        <w:t xml:space="preserve"> </w:t>
      </w:r>
      <w:r w:rsidR="004D255E">
        <w:rPr>
          <w:sz w:val="21"/>
          <w:szCs w:val="21"/>
          <w:lang w:val="en-US" w:eastAsia="ja-JP"/>
        </w:rPr>
        <w:t xml:space="preserve">UEs </w:t>
      </w:r>
      <w:r>
        <w:rPr>
          <w:sz w:val="21"/>
          <w:szCs w:val="21"/>
          <w:lang w:val="en-US" w:eastAsia="ja-JP"/>
        </w:rPr>
        <w:t xml:space="preserve">with </w:t>
      </w:r>
      <w:r w:rsidR="00BB506C">
        <w:rPr>
          <w:sz w:val="21"/>
          <w:szCs w:val="21"/>
          <w:lang w:val="en-US" w:eastAsia="ja-JP"/>
        </w:rPr>
        <w:t>legacy</w:t>
      </w:r>
      <w:r>
        <w:rPr>
          <w:sz w:val="21"/>
          <w:szCs w:val="21"/>
          <w:lang w:val="en-US" w:eastAsia="ja-JP"/>
        </w:rPr>
        <w:t xml:space="preserve"> </w:t>
      </w:r>
      <w:r w:rsidR="003C421D">
        <w:rPr>
          <w:sz w:val="21"/>
          <w:szCs w:val="21"/>
          <w:lang w:val="en-US" w:eastAsia="ja-JP"/>
        </w:rPr>
        <w:t xml:space="preserve">Rel-13 </w:t>
      </w:r>
      <w:r w:rsidR="00D20656">
        <w:rPr>
          <w:sz w:val="21"/>
          <w:szCs w:val="21"/>
          <w:lang w:val="en-US" w:eastAsia="ja-JP"/>
        </w:rPr>
        <w:t xml:space="preserve">eMTC </w:t>
      </w:r>
      <w:r w:rsidR="003C421D">
        <w:rPr>
          <w:sz w:val="21"/>
          <w:szCs w:val="21"/>
          <w:lang w:val="en-US" w:eastAsia="ja-JP"/>
        </w:rPr>
        <w:t>UEs</w:t>
      </w:r>
      <w:r w:rsidR="00A079A0">
        <w:rPr>
          <w:sz w:val="21"/>
          <w:szCs w:val="21"/>
          <w:lang w:val="en-US" w:eastAsia="ja-JP"/>
        </w:rPr>
        <w:t>.</w:t>
      </w:r>
      <w:r w:rsidR="00EE7417">
        <w:rPr>
          <w:sz w:val="21"/>
          <w:szCs w:val="21"/>
          <w:lang w:val="en-US" w:eastAsia="ja-JP"/>
        </w:rPr>
        <w:t xml:space="preserve"> </w:t>
      </w:r>
      <w:r w:rsidR="00D20656">
        <w:rPr>
          <w:sz w:val="21"/>
          <w:szCs w:val="21"/>
          <w:lang w:val="en-US" w:eastAsia="ja-JP"/>
        </w:rPr>
        <w:t xml:space="preserve">In case of </w:t>
      </w:r>
      <w:r w:rsidR="00D20656" w:rsidRPr="0052605F">
        <w:rPr>
          <w:sz w:val="21"/>
          <w:szCs w:val="21"/>
          <w:lang w:val="en-US" w:eastAsia="ja-JP"/>
        </w:rPr>
        <w:t>non-contiguous allocation</w:t>
      </w:r>
      <w:r w:rsidR="00D20656">
        <w:rPr>
          <w:sz w:val="21"/>
          <w:szCs w:val="21"/>
          <w:lang w:val="en-US" w:eastAsia="ja-JP"/>
        </w:rPr>
        <w:t xml:space="preserve">, a granularity of RBG or narrowband </w:t>
      </w:r>
      <w:r w:rsidR="004D255E">
        <w:rPr>
          <w:sz w:val="21"/>
          <w:szCs w:val="21"/>
          <w:lang w:val="en-US" w:eastAsia="ja-JP"/>
        </w:rPr>
        <w:t>wer</w:t>
      </w:r>
      <w:r w:rsidR="00035A1F">
        <w:rPr>
          <w:sz w:val="21"/>
          <w:szCs w:val="21"/>
          <w:lang w:val="en-US" w:eastAsia="ja-JP"/>
        </w:rPr>
        <w:t>e discussed in the last meeting</w:t>
      </w:r>
      <w:r w:rsidR="004D255E">
        <w:rPr>
          <w:sz w:val="21"/>
          <w:szCs w:val="21"/>
          <w:lang w:val="en-US" w:eastAsia="ja-JP"/>
        </w:rPr>
        <w:t xml:space="preserve"> and we think it is </w:t>
      </w:r>
      <w:r w:rsidR="00D20656">
        <w:rPr>
          <w:sz w:val="21"/>
          <w:szCs w:val="21"/>
          <w:lang w:val="en-US" w:eastAsia="ja-JP"/>
        </w:rPr>
        <w:t>reasonable</w:t>
      </w:r>
      <w:r w:rsidR="001D6058">
        <w:rPr>
          <w:sz w:val="21"/>
          <w:szCs w:val="21"/>
          <w:lang w:val="en-US" w:eastAsia="ja-JP"/>
        </w:rPr>
        <w:t xml:space="preserve"> </w:t>
      </w:r>
      <w:r w:rsidR="00035A1F">
        <w:rPr>
          <w:sz w:val="21"/>
          <w:szCs w:val="21"/>
          <w:lang w:val="en-US" w:eastAsia="ja-JP"/>
        </w:rPr>
        <w:t xml:space="preserve">to </w:t>
      </w:r>
      <w:r w:rsidR="00A72778">
        <w:rPr>
          <w:sz w:val="21"/>
          <w:szCs w:val="21"/>
          <w:lang w:val="en-US" w:eastAsia="ja-JP"/>
        </w:rPr>
        <w:t>consider a granularity of narrow</w:t>
      </w:r>
      <w:r w:rsidR="005A7716">
        <w:rPr>
          <w:sz w:val="21"/>
          <w:szCs w:val="21"/>
          <w:lang w:val="en-US" w:eastAsia="ja-JP"/>
        </w:rPr>
        <w:t>band</w:t>
      </w:r>
      <w:r w:rsidR="00A72778">
        <w:rPr>
          <w:sz w:val="21"/>
          <w:szCs w:val="21"/>
          <w:lang w:val="en-US" w:eastAsia="ja-JP"/>
        </w:rPr>
        <w:t xml:space="preserve"> </w:t>
      </w:r>
      <w:r w:rsidR="001D6058">
        <w:rPr>
          <w:sz w:val="21"/>
          <w:szCs w:val="21"/>
          <w:lang w:val="en-US" w:eastAsia="ja-JP"/>
        </w:rPr>
        <w:t>in order to minimize the signaling overhead</w:t>
      </w:r>
      <w:r w:rsidR="003F0FC7">
        <w:rPr>
          <w:sz w:val="21"/>
          <w:szCs w:val="21"/>
          <w:lang w:val="en-US" w:eastAsia="ja-JP"/>
        </w:rPr>
        <w:t xml:space="preserve"> in DCI format</w:t>
      </w:r>
      <w:r w:rsidR="00A72778">
        <w:rPr>
          <w:sz w:val="21"/>
          <w:szCs w:val="21"/>
          <w:lang w:val="en-US" w:eastAsia="ja-JP"/>
        </w:rPr>
        <w:t>.</w:t>
      </w:r>
      <w:r w:rsidR="001D6058">
        <w:rPr>
          <w:sz w:val="21"/>
          <w:szCs w:val="21"/>
          <w:lang w:val="en-US" w:eastAsia="ja-JP"/>
        </w:rPr>
        <w:t xml:space="preserve"> </w:t>
      </w:r>
      <w:r w:rsidR="00C27B24">
        <w:rPr>
          <w:sz w:val="21"/>
          <w:szCs w:val="21"/>
          <w:lang w:val="en-US" w:eastAsia="ja-JP"/>
        </w:rPr>
        <w:t>Furthermore, it was agreed that i</w:t>
      </w:r>
      <w:r w:rsidR="00C27B24" w:rsidRPr="0052605F">
        <w:rPr>
          <w:sz w:val="21"/>
          <w:szCs w:val="21"/>
          <w:lang w:val="en-US" w:eastAsia="ja-JP"/>
        </w:rPr>
        <w:t>f a new grant is introd</w:t>
      </w:r>
      <w:r w:rsidR="006E7540">
        <w:rPr>
          <w:sz w:val="21"/>
          <w:szCs w:val="21"/>
          <w:lang w:val="en-US" w:eastAsia="ja-JP"/>
        </w:rPr>
        <w:t xml:space="preserve">uced for </w:t>
      </w:r>
      <w:r w:rsidR="00EB6C2D">
        <w:rPr>
          <w:sz w:val="21"/>
          <w:szCs w:val="21"/>
          <w:lang w:val="en-US" w:eastAsia="ja-JP"/>
        </w:rPr>
        <w:t xml:space="preserve">supporting the </w:t>
      </w:r>
      <w:r w:rsidR="006E7540">
        <w:rPr>
          <w:sz w:val="21"/>
          <w:szCs w:val="21"/>
          <w:lang w:val="en-US" w:eastAsia="ja-JP"/>
        </w:rPr>
        <w:t xml:space="preserve">larger bandwidth of </w:t>
      </w:r>
      <w:r w:rsidR="00C27B24">
        <w:rPr>
          <w:sz w:val="21"/>
          <w:szCs w:val="21"/>
          <w:lang w:val="en-US" w:eastAsia="ja-JP"/>
        </w:rPr>
        <w:t>PDSCH</w:t>
      </w:r>
      <w:r w:rsidR="00C27B24" w:rsidRPr="0052605F">
        <w:rPr>
          <w:sz w:val="21"/>
          <w:szCs w:val="21"/>
          <w:lang w:val="en-US" w:eastAsia="ja-JP"/>
        </w:rPr>
        <w:t xml:space="preserve">, the number of blind decodings of MPDCCH </w:t>
      </w:r>
      <w:r w:rsidR="003F0FC7">
        <w:rPr>
          <w:sz w:val="21"/>
          <w:szCs w:val="21"/>
          <w:lang w:val="en-US" w:eastAsia="ja-JP"/>
        </w:rPr>
        <w:t>should</w:t>
      </w:r>
      <w:r w:rsidR="00C27B24" w:rsidRPr="0052605F">
        <w:rPr>
          <w:sz w:val="21"/>
          <w:szCs w:val="21"/>
          <w:lang w:val="en-US" w:eastAsia="ja-JP"/>
        </w:rPr>
        <w:t xml:space="preserve"> not increase with respect to Rel-13 eMTC.</w:t>
      </w:r>
      <w:r w:rsidR="00C27B24">
        <w:rPr>
          <w:sz w:val="21"/>
          <w:szCs w:val="21"/>
          <w:lang w:val="en-US" w:eastAsia="ja-JP"/>
        </w:rPr>
        <w:t xml:space="preserve"> This </w:t>
      </w:r>
      <w:r w:rsidR="008E25EF">
        <w:rPr>
          <w:sz w:val="21"/>
          <w:szCs w:val="21"/>
          <w:lang w:val="en-US" w:eastAsia="ja-JP"/>
        </w:rPr>
        <w:t>mean</w:t>
      </w:r>
      <w:r w:rsidR="005A7716">
        <w:rPr>
          <w:sz w:val="21"/>
          <w:szCs w:val="21"/>
          <w:lang w:val="en-US" w:eastAsia="ja-JP"/>
        </w:rPr>
        <w:t>s</w:t>
      </w:r>
      <w:r w:rsidR="00C27B24">
        <w:rPr>
          <w:sz w:val="21"/>
          <w:szCs w:val="21"/>
          <w:lang w:val="en-US" w:eastAsia="ja-JP"/>
        </w:rPr>
        <w:t xml:space="preserve"> that </w:t>
      </w:r>
      <w:r w:rsidR="008E25EF">
        <w:rPr>
          <w:sz w:val="21"/>
          <w:szCs w:val="21"/>
          <w:lang w:val="en-US" w:eastAsia="ja-JP"/>
        </w:rPr>
        <w:t xml:space="preserve">two DCI formats </w:t>
      </w:r>
      <w:r w:rsidR="005A7716">
        <w:rPr>
          <w:sz w:val="21"/>
          <w:szCs w:val="21"/>
          <w:lang w:val="en-US" w:eastAsia="ja-JP"/>
        </w:rPr>
        <w:t xml:space="preserve">will unlikely be supported, </w:t>
      </w:r>
      <w:r w:rsidR="00543B1B">
        <w:rPr>
          <w:sz w:val="21"/>
          <w:szCs w:val="21"/>
          <w:lang w:val="en-US" w:eastAsia="ja-JP"/>
        </w:rPr>
        <w:t>consequently</w:t>
      </w:r>
      <w:r w:rsidR="00EC725F">
        <w:rPr>
          <w:sz w:val="21"/>
          <w:szCs w:val="21"/>
          <w:lang w:val="en-US" w:eastAsia="ja-JP"/>
        </w:rPr>
        <w:t xml:space="preserve"> a new DCI format is necessary which can schedule up to 6RBs</w:t>
      </w:r>
      <w:r w:rsidR="005A7716">
        <w:rPr>
          <w:sz w:val="21"/>
          <w:szCs w:val="21"/>
          <w:lang w:val="en-US" w:eastAsia="ja-JP"/>
        </w:rPr>
        <w:t xml:space="preserve"> </w:t>
      </w:r>
      <w:r w:rsidR="00EC725F">
        <w:rPr>
          <w:sz w:val="21"/>
          <w:szCs w:val="21"/>
          <w:lang w:val="en-US" w:eastAsia="ja-JP"/>
        </w:rPr>
        <w:t>as in Rel-13 eMTC</w:t>
      </w:r>
      <w:r w:rsidR="00ED11DF">
        <w:rPr>
          <w:sz w:val="21"/>
          <w:szCs w:val="21"/>
          <w:lang w:val="en-US" w:eastAsia="ja-JP"/>
        </w:rPr>
        <w:t xml:space="preserve"> as well as </w:t>
      </w:r>
      <w:r w:rsidR="00B51399">
        <w:rPr>
          <w:sz w:val="21"/>
          <w:szCs w:val="21"/>
          <w:lang w:val="en-US" w:eastAsia="ja-JP"/>
        </w:rPr>
        <w:t>supporting</w:t>
      </w:r>
      <w:r w:rsidR="00EC725F">
        <w:rPr>
          <w:sz w:val="21"/>
          <w:szCs w:val="21"/>
          <w:lang w:val="en-US" w:eastAsia="ja-JP"/>
        </w:rPr>
        <w:t xml:space="preserve"> a </w:t>
      </w:r>
      <w:r w:rsidR="00EC725F" w:rsidRPr="0052605F">
        <w:rPr>
          <w:sz w:val="21"/>
          <w:szCs w:val="21"/>
          <w:lang w:val="en-US" w:eastAsia="ja-JP"/>
        </w:rPr>
        <w:t xml:space="preserve">non-contiguous </w:t>
      </w:r>
      <w:r w:rsidR="001B3CD6" w:rsidRPr="0052605F">
        <w:rPr>
          <w:sz w:val="21"/>
          <w:szCs w:val="21"/>
          <w:lang w:val="en-US" w:eastAsia="ja-JP"/>
        </w:rPr>
        <w:t>resource allocation</w:t>
      </w:r>
      <w:r w:rsidR="001B3CD6">
        <w:rPr>
          <w:sz w:val="21"/>
          <w:szCs w:val="21"/>
          <w:lang w:val="en-US" w:eastAsia="ja-JP"/>
        </w:rPr>
        <w:t xml:space="preserve"> (RA)</w:t>
      </w:r>
      <w:r w:rsidR="001B3CD6" w:rsidRPr="0052605F">
        <w:rPr>
          <w:sz w:val="21"/>
          <w:szCs w:val="21"/>
          <w:lang w:val="en-US" w:eastAsia="ja-JP"/>
        </w:rPr>
        <w:t xml:space="preserve"> </w:t>
      </w:r>
      <w:r w:rsidR="00443C4E">
        <w:rPr>
          <w:sz w:val="21"/>
          <w:szCs w:val="21"/>
          <w:lang w:val="en-US" w:eastAsia="ja-JP"/>
        </w:rPr>
        <w:t>when resource allocation size is greater than 6RBs</w:t>
      </w:r>
      <w:r w:rsidR="00EC725F">
        <w:rPr>
          <w:sz w:val="21"/>
          <w:szCs w:val="21"/>
          <w:lang w:val="en-US" w:eastAsia="ja-JP"/>
        </w:rPr>
        <w:t xml:space="preserve">. </w:t>
      </w:r>
    </w:p>
    <w:p w:rsidR="00EE75D7" w:rsidRPr="00EE75D7" w:rsidRDefault="00543B1B" w:rsidP="00DF1A2D">
      <w:pPr>
        <w:tabs>
          <w:tab w:val="num" w:pos="720"/>
        </w:tabs>
        <w:jc w:val="both"/>
        <w:rPr>
          <w:sz w:val="21"/>
          <w:szCs w:val="21"/>
          <w:lang w:val="en-US" w:eastAsia="ja-JP"/>
        </w:rPr>
      </w:pPr>
      <w:r>
        <w:rPr>
          <w:sz w:val="21"/>
          <w:szCs w:val="21"/>
          <w:lang w:val="en-US" w:eastAsia="ja-JP"/>
        </w:rPr>
        <w:t>Based on the above</w:t>
      </w:r>
      <w:r w:rsidR="00EE75D7" w:rsidRPr="00EE75D7">
        <w:rPr>
          <w:sz w:val="21"/>
          <w:szCs w:val="21"/>
          <w:lang w:val="en-US" w:eastAsia="ja-JP"/>
        </w:rPr>
        <w:t xml:space="preserve"> discussion, we </w:t>
      </w:r>
      <w:r w:rsidR="00407F4F">
        <w:rPr>
          <w:sz w:val="21"/>
          <w:szCs w:val="21"/>
          <w:lang w:val="en-US" w:eastAsia="ja-JP"/>
        </w:rPr>
        <w:t>suggest</w:t>
      </w:r>
      <w:r w:rsidR="00EE75D7" w:rsidRPr="00EE75D7">
        <w:rPr>
          <w:sz w:val="21"/>
          <w:szCs w:val="21"/>
          <w:lang w:val="en-US" w:eastAsia="ja-JP"/>
        </w:rPr>
        <w:t xml:space="preserve"> the following resource allocation for PDSCH for 5MHz max PDSCH channel bandwidth:</w:t>
      </w:r>
    </w:p>
    <w:p w:rsidR="009966C9" w:rsidRPr="00D53497" w:rsidRDefault="00B723DF" w:rsidP="00795779">
      <w:pPr>
        <w:pStyle w:val="ListParagraph"/>
        <w:numPr>
          <w:ilvl w:val="0"/>
          <w:numId w:val="11"/>
        </w:numPr>
        <w:tabs>
          <w:tab w:val="num" w:pos="1080"/>
        </w:tabs>
        <w:ind w:left="720"/>
        <w:jc w:val="both"/>
        <w:rPr>
          <w:sz w:val="21"/>
          <w:szCs w:val="21"/>
          <w:lang w:eastAsia="ja-JP"/>
        </w:rPr>
      </w:pPr>
      <w:r w:rsidRPr="00D53497">
        <w:rPr>
          <w:sz w:val="21"/>
          <w:szCs w:val="21"/>
          <w:lang w:val="en-US" w:eastAsia="ja-JP"/>
        </w:rPr>
        <w:t>In</w:t>
      </w:r>
      <w:r w:rsidR="009966C9" w:rsidRPr="00D53497">
        <w:rPr>
          <w:sz w:val="21"/>
          <w:szCs w:val="21"/>
          <w:lang w:val="en-US" w:eastAsia="ja-JP"/>
        </w:rPr>
        <w:t xml:space="preserve"> case the resource allocation is </w:t>
      </w:r>
      <w:r w:rsidR="000830F8" w:rsidRPr="00D53497">
        <w:rPr>
          <w:sz w:val="21"/>
          <w:szCs w:val="21"/>
          <w:lang w:val="en-US" w:eastAsia="ja-JP"/>
        </w:rPr>
        <w:t xml:space="preserve">up to </w:t>
      </w:r>
      <w:r w:rsidRPr="00D53497">
        <w:rPr>
          <w:sz w:val="21"/>
          <w:szCs w:val="21"/>
          <w:lang w:val="en-US" w:eastAsia="ja-JP"/>
        </w:rPr>
        <w:t xml:space="preserve">6RBs within </w:t>
      </w:r>
      <w:r w:rsidR="00BE1238">
        <w:rPr>
          <w:sz w:val="21"/>
          <w:szCs w:val="21"/>
          <w:lang w:val="en-US" w:eastAsia="ja-JP"/>
        </w:rPr>
        <w:t xml:space="preserve">a single </w:t>
      </w:r>
      <w:r w:rsidR="00AF5EDB" w:rsidRPr="00D53497">
        <w:rPr>
          <w:sz w:val="21"/>
          <w:szCs w:val="21"/>
          <w:lang w:val="en-US" w:eastAsia="ja-JP"/>
        </w:rPr>
        <w:t xml:space="preserve">indicated </w:t>
      </w:r>
      <w:r w:rsidRPr="00D53497">
        <w:rPr>
          <w:sz w:val="21"/>
          <w:szCs w:val="21"/>
          <w:lang w:val="en-US" w:eastAsia="ja-JP"/>
        </w:rPr>
        <w:t>narrowband</w:t>
      </w:r>
      <w:r w:rsidR="000830F8" w:rsidRPr="00D53497">
        <w:rPr>
          <w:sz w:val="21"/>
          <w:szCs w:val="21"/>
          <w:lang w:val="en-US" w:eastAsia="ja-JP"/>
        </w:rPr>
        <w:t xml:space="preserve">, </w:t>
      </w:r>
      <w:r w:rsidR="00AC5EBB" w:rsidRPr="00D53497">
        <w:rPr>
          <w:sz w:val="21"/>
          <w:szCs w:val="21"/>
          <w:lang w:val="en-US" w:eastAsia="ja-JP"/>
        </w:rPr>
        <w:t xml:space="preserve">we </w:t>
      </w:r>
      <w:r w:rsidR="00076A9B" w:rsidRPr="00D53497">
        <w:rPr>
          <w:sz w:val="21"/>
          <w:szCs w:val="21"/>
          <w:lang w:val="en-US" w:eastAsia="ja-JP"/>
        </w:rPr>
        <w:t>propose</w:t>
      </w:r>
      <w:r w:rsidR="00E01357" w:rsidRPr="00D53497">
        <w:rPr>
          <w:sz w:val="21"/>
          <w:szCs w:val="21"/>
          <w:lang w:val="en-US" w:eastAsia="ja-JP"/>
        </w:rPr>
        <w:t xml:space="preserve"> </w:t>
      </w:r>
      <w:r w:rsidR="00076A9B" w:rsidRPr="00D53497">
        <w:rPr>
          <w:sz w:val="21"/>
          <w:szCs w:val="21"/>
          <w:lang w:val="en-US" w:eastAsia="ja-JP"/>
        </w:rPr>
        <w:t xml:space="preserve">to </w:t>
      </w:r>
      <w:r w:rsidR="009966C9" w:rsidRPr="00D53497">
        <w:rPr>
          <w:sz w:val="21"/>
          <w:szCs w:val="21"/>
          <w:lang w:val="en-US" w:eastAsia="ja-JP"/>
        </w:rPr>
        <w:t>keep the current Rel-</w:t>
      </w:r>
      <w:r w:rsidR="004A69B4" w:rsidRPr="00D53497">
        <w:rPr>
          <w:sz w:val="21"/>
          <w:szCs w:val="21"/>
          <w:lang w:val="en-US" w:eastAsia="ja-JP"/>
        </w:rPr>
        <w:t>1</w:t>
      </w:r>
      <w:r w:rsidR="009966C9" w:rsidRPr="00D53497">
        <w:rPr>
          <w:sz w:val="21"/>
          <w:szCs w:val="21"/>
          <w:lang w:val="en-US" w:eastAsia="ja-JP"/>
        </w:rPr>
        <w:t>3 resource allocation</w:t>
      </w:r>
      <w:r w:rsidR="00C62AEA" w:rsidRPr="00D53497">
        <w:rPr>
          <w:sz w:val="21"/>
          <w:szCs w:val="21"/>
          <w:lang w:val="en-US" w:eastAsia="ja-JP"/>
        </w:rPr>
        <w:t xml:space="preserve"> of using </w:t>
      </w:r>
      <w:r w:rsidR="00C62AEA" w:rsidRPr="00A51F50">
        <w:rPr>
          <w:position w:val="-32"/>
        </w:rPr>
        <w:object w:dxaOrig="1210" w:dyaOrig="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25pt;height:36.7pt" o:ole="">
            <v:imagedata r:id="rId8" o:title=""/>
          </v:shape>
          <o:OLEObject Type="Embed" ProgID="Equation.3" ShapeID="_x0000_i1025" DrawAspect="Content" ObjectID="_1547623408" r:id="rId9"/>
        </w:object>
      </w:r>
      <w:r w:rsidR="00C62AEA" w:rsidRPr="00D53497">
        <w:rPr>
          <w:sz w:val="21"/>
          <w:szCs w:val="21"/>
          <w:lang w:eastAsia="ja-JP"/>
        </w:rPr>
        <w:t>+5 bits</w:t>
      </w:r>
      <w:r w:rsidR="006D21FA" w:rsidRPr="00D53497">
        <w:rPr>
          <w:sz w:val="21"/>
          <w:szCs w:val="21"/>
          <w:lang w:eastAsia="ja-JP"/>
        </w:rPr>
        <w:t xml:space="preserve">. Note </w:t>
      </w:r>
      <w:r w:rsidR="004A69B4" w:rsidRPr="00D53497">
        <w:rPr>
          <w:sz w:val="21"/>
          <w:szCs w:val="21"/>
          <w:lang w:eastAsia="ja-JP"/>
        </w:rPr>
        <w:t>the</w:t>
      </w:r>
      <w:r w:rsidR="006D21FA" w:rsidRPr="00D53497">
        <w:rPr>
          <w:sz w:val="21"/>
          <w:szCs w:val="21"/>
          <w:lang w:eastAsia="ja-JP"/>
        </w:rPr>
        <w:t xml:space="preserve"> 5 bits </w:t>
      </w:r>
      <w:r w:rsidR="00AA3E51">
        <w:rPr>
          <w:sz w:val="21"/>
          <w:szCs w:val="21"/>
          <w:lang w:eastAsia="ja-JP"/>
        </w:rPr>
        <w:t>provide</w:t>
      </w:r>
      <w:r w:rsidR="006D21FA" w:rsidRPr="00D53497">
        <w:rPr>
          <w:sz w:val="21"/>
          <w:szCs w:val="21"/>
          <w:lang w:eastAsia="ja-JP"/>
        </w:rPr>
        <w:t xml:space="preserve"> </w:t>
      </w:r>
      <w:r w:rsidR="004A69B4" w:rsidRPr="00D53497">
        <w:rPr>
          <w:sz w:val="21"/>
          <w:szCs w:val="21"/>
          <w:lang w:eastAsia="ja-JP"/>
        </w:rPr>
        <w:t>up to</w:t>
      </w:r>
      <w:r w:rsidR="006D21FA" w:rsidRPr="00D53497">
        <w:rPr>
          <w:sz w:val="21"/>
          <w:szCs w:val="21"/>
          <w:lang w:eastAsia="ja-JP"/>
        </w:rPr>
        <w:t xml:space="preserve"> 32</w:t>
      </w:r>
      <w:r w:rsidR="009845A9" w:rsidRPr="00D53497">
        <w:rPr>
          <w:sz w:val="21"/>
          <w:szCs w:val="21"/>
          <w:lang w:eastAsia="ja-JP"/>
        </w:rPr>
        <w:t xml:space="preserve"> resource indication values (RIV</w:t>
      </w:r>
      <w:r w:rsidR="006D21FA" w:rsidRPr="00D53497">
        <w:rPr>
          <w:sz w:val="21"/>
          <w:szCs w:val="21"/>
          <w:lang w:eastAsia="ja-JP"/>
        </w:rPr>
        <w:t>)</w:t>
      </w:r>
      <w:r w:rsidR="004A69B4" w:rsidRPr="00D53497">
        <w:rPr>
          <w:sz w:val="21"/>
          <w:szCs w:val="21"/>
          <w:lang w:eastAsia="ja-JP"/>
        </w:rPr>
        <w:t xml:space="preserve"> and </w:t>
      </w:r>
      <w:r w:rsidR="0000499F">
        <w:rPr>
          <w:sz w:val="21"/>
          <w:szCs w:val="21"/>
          <w:lang w:eastAsia="ja-JP"/>
        </w:rPr>
        <w:t xml:space="preserve">hence </w:t>
      </w:r>
      <w:r w:rsidR="0067105C" w:rsidRPr="00D53497">
        <w:rPr>
          <w:sz w:val="21"/>
          <w:szCs w:val="21"/>
          <w:lang w:eastAsia="ja-JP"/>
        </w:rPr>
        <w:t>t</w:t>
      </w:r>
      <w:r w:rsidR="009845A9" w:rsidRPr="00D53497">
        <w:rPr>
          <w:sz w:val="21"/>
          <w:szCs w:val="21"/>
          <w:lang w:eastAsia="ja-JP"/>
        </w:rPr>
        <w:t>her</w:t>
      </w:r>
      <w:r w:rsidR="0067105C" w:rsidRPr="00D53497">
        <w:rPr>
          <w:sz w:val="21"/>
          <w:szCs w:val="21"/>
          <w:lang w:eastAsia="ja-JP"/>
        </w:rPr>
        <w:t xml:space="preserve">e are 11 states that are </w:t>
      </w:r>
      <w:r w:rsidR="00CF6E93" w:rsidRPr="00D53497">
        <w:rPr>
          <w:sz w:val="21"/>
          <w:szCs w:val="21"/>
          <w:lang w:eastAsia="ja-JP"/>
        </w:rPr>
        <w:t xml:space="preserve">entirely </w:t>
      </w:r>
      <w:r w:rsidR="0067105C" w:rsidRPr="00D53497">
        <w:rPr>
          <w:sz w:val="21"/>
          <w:szCs w:val="21"/>
          <w:lang w:eastAsia="ja-JP"/>
        </w:rPr>
        <w:t>unused corresponding</w:t>
      </w:r>
      <w:r w:rsidR="006D21FA" w:rsidRPr="00D53497">
        <w:rPr>
          <w:sz w:val="21"/>
          <w:szCs w:val="21"/>
          <w:lang w:eastAsia="ja-JP"/>
        </w:rPr>
        <w:t xml:space="preserve"> </w:t>
      </w:r>
      <w:r w:rsidR="0075078E">
        <w:rPr>
          <w:sz w:val="21"/>
          <w:szCs w:val="21"/>
          <w:lang w:eastAsia="ja-JP"/>
        </w:rPr>
        <w:t xml:space="preserve">partially </w:t>
      </w:r>
      <w:r w:rsidR="006D21FA" w:rsidRPr="00D53497">
        <w:rPr>
          <w:sz w:val="21"/>
          <w:szCs w:val="21"/>
          <w:lang w:eastAsia="ja-JP"/>
        </w:rPr>
        <w:t>to</w:t>
      </w:r>
      <w:r w:rsidR="0067105C" w:rsidRPr="00D53497">
        <w:rPr>
          <w:sz w:val="21"/>
          <w:szCs w:val="21"/>
          <w:lang w:eastAsia="ja-JP"/>
        </w:rPr>
        <w:t xml:space="preserve"> a bit pattern of </w:t>
      </w:r>
      <w:r w:rsidR="0067105C" w:rsidRPr="00D53497">
        <w:rPr>
          <w:sz w:val="21"/>
          <w:szCs w:val="21"/>
          <w:lang w:val="en-US" w:eastAsia="ja-JP"/>
        </w:rPr>
        <w:t>11</w:t>
      </w:r>
      <w:r w:rsidR="0067105C" w:rsidRPr="00D53497">
        <w:rPr>
          <w:b/>
          <w:bCs/>
          <w:sz w:val="21"/>
          <w:szCs w:val="21"/>
          <w:lang w:val="en-US" w:eastAsia="ja-JP"/>
        </w:rPr>
        <w:t>xxx.</w:t>
      </w:r>
    </w:p>
    <w:p w:rsidR="009966C9" w:rsidRPr="00D53497" w:rsidRDefault="00696ABF" w:rsidP="00795779">
      <w:pPr>
        <w:pStyle w:val="ListParagraph"/>
        <w:numPr>
          <w:ilvl w:val="0"/>
          <w:numId w:val="11"/>
        </w:numPr>
        <w:tabs>
          <w:tab w:val="num" w:pos="1080"/>
        </w:tabs>
        <w:ind w:left="720"/>
        <w:jc w:val="both"/>
        <w:rPr>
          <w:sz w:val="21"/>
          <w:szCs w:val="21"/>
          <w:lang w:val="en-US" w:eastAsia="ja-JP"/>
        </w:rPr>
      </w:pPr>
      <w:r w:rsidRPr="00D53497">
        <w:rPr>
          <w:sz w:val="21"/>
          <w:szCs w:val="21"/>
          <w:lang w:val="en-US" w:eastAsia="ja-JP"/>
        </w:rPr>
        <w:t xml:space="preserve">In case the resource allocation is more than one narrowband, we </w:t>
      </w:r>
      <w:r w:rsidR="00407F4F">
        <w:rPr>
          <w:sz w:val="21"/>
          <w:szCs w:val="21"/>
          <w:lang w:val="en-US" w:eastAsia="ja-JP"/>
        </w:rPr>
        <w:t>suggest</w:t>
      </w:r>
      <w:r w:rsidR="00C86521" w:rsidRPr="00D53497">
        <w:rPr>
          <w:sz w:val="21"/>
          <w:szCs w:val="21"/>
          <w:lang w:val="en-US" w:eastAsia="ja-JP"/>
        </w:rPr>
        <w:t xml:space="preserve"> to </w:t>
      </w:r>
      <w:r w:rsidR="0077747F" w:rsidRPr="00D53497">
        <w:rPr>
          <w:sz w:val="21"/>
          <w:szCs w:val="21"/>
          <w:lang w:val="en-US" w:eastAsia="ja-JP"/>
        </w:rPr>
        <w:t>re</w:t>
      </w:r>
      <w:r w:rsidR="008F4353">
        <w:rPr>
          <w:sz w:val="21"/>
          <w:szCs w:val="21"/>
          <w:lang w:val="en-US" w:eastAsia="ja-JP"/>
        </w:rPr>
        <w:t>-apply</w:t>
      </w:r>
      <w:r w:rsidR="0053463C">
        <w:rPr>
          <w:sz w:val="21"/>
          <w:szCs w:val="21"/>
          <w:lang w:val="en-US" w:eastAsia="ja-JP"/>
        </w:rPr>
        <w:t xml:space="preserve"> the Rel-13 </w:t>
      </w:r>
      <w:r w:rsidR="00C86521" w:rsidRPr="00D53497">
        <w:rPr>
          <w:sz w:val="21"/>
          <w:szCs w:val="21"/>
          <w:lang w:val="en-US" w:eastAsia="ja-JP"/>
        </w:rPr>
        <w:t>resource allocation</w:t>
      </w:r>
      <w:r w:rsidR="00F33BD4" w:rsidRPr="00D53497">
        <w:rPr>
          <w:sz w:val="21"/>
          <w:szCs w:val="21"/>
          <w:lang w:val="en-US" w:eastAsia="ja-JP"/>
        </w:rPr>
        <w:t xml:space="preserve"> [3]</w:t>
      </w:r>
      <w:r w:rsidR="0053463C">
        <w:rPr>
          <w:sz w:val="21"/>
          <w:szCs w:val="21"/>
          <w:lang w:val="en-US" w:eastAsia="ja-JP"/>
        </w:rPr>
        <w:t xml:space="preserve"> with </w:t>
      </w:r>
      <w:r w:rsidR="0000499F">
        <w:rPr>
          <w:sz w:val="21"/>
          <w:szCs w:val="21"/>
          <w:lang w:val="en-US" w:eastAsia="ja-JP"/>
        </w:rPr>
        <w:t>diff</w:t>
      </w:r>
      <w:r w:rsidR="0053463C">
        <w:rPr>
          <w:sz w:val="21"/>
          <w:szCs w:val="21"/>
          <w:lang w:val="en-US" w:eastAsia="ja-JP"/>
        </w:rPr>
        <w:t>erent interpretations as follows</w:t>
      </w:r>
      <w:r w:rsidR="00C86521" w:rsidRPr="00D53497">
        <w:rPr>
          <w:sz w:val="21"/>
          <w:szCs w:val="21"/>
          <w:lang w:val="en-US" w:eastAsia="ja-JP"/>
        </w:rPr>
        <w:t>:</w:t>
      </w:r>
      <w:r w:rsidRPr="00D53497">
        <w:rPr>
          <w:sz w:val="21"/>
          <w:szCs w:val="21"/>
          <w:lang w:val="en-US" w:eastAsia="ja-JP"/>
        </w:rPr>
        <w:t xml:space="preserve"> </w:t>
      </w:r>
    </w:p>
    <w:p w:rsidR="003B5412" w:rsidRPr="00C86521" w:rsidRDefault="003B5412" w:rsidP="00795779">
      <w:pPr>
        <w:pStyle w:val="ListParagraph"/>
        <w:numPr>
          <w:ilvl w:val="0"/>
          <w:numId w:val="10"/>
        </w:numPr>
        <w:tabs>
          <w:tab w:val="num" w:pos="1080"/>
        </w:tabs>
        <w:ind w:left="1186"/>
        <w:jc w:val="both"/>
        <w:rPr>
          <w:sz w:val="21"/>
          <w:szCs w:val="21"/>
          <w:lang w:eastAsia="ja-JP"/>
        </w:rPr>
      </w:pPr>
      <w:r w:rsidRPr="00C86521">
        <w:rPr>
          <w:sz w:val="21"/>
          <w:szCs w:val="21"/>
          <w:lang w:val="en-US" w:eastAsia="ja-JP"/>
        </w:rPr>
        <w:t>Resourc</w:t>
      </w:r>
      <w:r w:rsidR="00971DAF">
        <w:rPr>
          <w:sz w:val="21"/>
          <w:szCs w:val="21"/>
          <w:lang w:val="en-US" w:eastAsia="ja-JP"/>
        </w:rPr>
        <w:t>e allocation</w:t>
      </w:r>
      <w:r w:rsidR="00A54318">
        <w:rPr>
          <w:sz w:val="21"/>
          <w:szCs w:val="21"/>
          <w:lang w:val="en-US" w:eastAsia="ja-JP"/>
        </w:rPr>
        <w:t xml:space="preserve"> is </w:t>
      </w:r>
      <w:r w:rsidR="00A54318" w:rsidRPr="00A51F50">
        <w:rPr>
          <w:position w:val="-32"/>
          <w:sz w:val="21"/>
          <w:szCs w:val="21"/>
        </w:rPr>
        <w:object w:dxaOrig="1210" w:dyaOrig="730">
          <v:shape id="_x0000_i1026" type="#_x0000_t75" style="width:60.25pt;height:36.7pt" o:ole="">
            <v:imagedata r:id="rId8" o:title=""/>
          </v:shape>
          <o:OLEObject Type="Embed" ProgID="Equation.3" ShapeID="_x0000_i1026" DrawAspect="Content" ObjectID="_1547623409" r:id="rId10"/>
        </w:object>
      </w:r>
      <w:r w:rsidR="00A54318">
        <w:rPr>
          <w:sz w:val="21"/>
          <w:szCs w:val="21"/>
          <w:lang w:eastAsia="ja-JP"/>
        </w:rPr>
        <w:t>+5 bits</w:t>
      </w:r>
      <w:r w:rsidR="004B55D4">
        <w:rPr>
          <w:sz w:val="21"/>
          <w:szCs w:val="21"/>
          <w:lang w:eastAsia="ja-JP"/>
        </w:rPr>
        <w:t xml:space="preserve"> by re-interpreting as:</w:t>
      </w:r>
    </w:p>
    <w:p w:rsidR="003B5412" w:rsidRPr="00E01357" w:rsidRDefault="003B5412" w:rsidP="00795779">
      <w:pPr>
        <w:numPr>
          <w:ilvl w:val="1"/>
          <w:numId w:val="8"/>
        </w:numPr>
        <w:tabs>
          <w:tab w:val="num" w:pos="1080"/>
        </w:tabs>
        <w:ind w:left="1800"/>
        <w:jc w:val="both"/>
        <w:rPr>
          <w:sz w:val="21"/>
          <w:szCs w:val="21"/>
          <w:lang w:eastAsia="ja-JP"/>
        </w:rPr>
      </w:pPr>
      <w:r w:rsidRPr="00E01357">
        <w:rPr>
          <w:sz w:val="21"/>
          <w:szCs w:val="21"/>
          <w:lang w:val="en-US" w:eastAsia="ja-JP"/>
        </w:rPr>
        <w:t>First narrow band is always allocated and it is indicated by</w:t>
      </w:r>
      <w:r w:rsidR="00E01357">
        <w:rPr>
          <w:sz w:val="21"/>
          <w:szCs w:val="21"/>
          <w:lang w:val="en-US" w:eastAsia="ja-JP"/>
        </w:rPr>
        <w:t xml:space="preserve"> </w:t>
      </w:r>
      <w:r w:rsidR="00E01357" w:rsidRPr="00A51F50">
        <w:rPr>
          <w:position w:val="-32"/>
          <w:sz w:val="21"/>
          <w:szCs w:val="21"/>
        </w:rPr>
        <w:object w:dxaOrig="1210" w:dyaOrig="730">
          <v:shape id="_x0000_i1027" type="#_x0000_t75" style="width:60.25pt;height:36.7pt" o:ole="">
            <v:imagedata r:id="rId8" o:title=""/>
          </v:shape>
          <o:OLEObject Type="Embed" ProgID="Equation.3" ShapeID="_x0000_i1027" DrawAspect="Content" ObjectID="_1547623410" r:id="rId11"/>
        </w:object>
      </w:r>
    </w:p>
    <w:p w:rsidR="003B5412" w:rsidRPr="00E01357" w:rsidRDefault="003B5412" w:rsidP="00795779">
      <w:pPr>
        <w:numPr>
          <w:ilvl w:val="1"/>
          <w:numId w:val="9"/>
        </w:numPr>
        <w:tabs>
          <w:tab w:val="num" w:pos="1080"/>
        </w:tabs>
        <w:ind w:left="1800"/>
        <w:jc w:val="both"/>
        <w:rPr>
          <w:sz w:val="21"/>
          <w:szCs w:val="21"/>
          <w:lang w:eastAsia="ja-JP"/>
        </w:rPr>
      </w:pPr>
      <w:r w:rsidRPr="00E01357">
        <w:rPr>
          <w:sz w:val="21"/>
          <w:szCs w:val="21"/>
          <w:lang w:val="en-US" w:eastAsia="ja-JP"/>
        </w:rPr>
        <w:t xml:space="preserve">The </w:t>
      </w:r>
      <w:r w:rsidR="00026138">
        <w:rPr>
          <w:sz w:val="21"/>
          <w:szCs w:val="21"/>
          <w:lang w:val="en-US" w:eastAsia="ja-JP"/>
        </w:rPr>
        <w:t>unused</w:t>
      </w:r>
      <w:r w:rsidRPr="00E01357">
        <w:rPr>
          <w:sz w:val="21"/>
          <w:szCs w:val="21"/>
          <w:lang w:val="en-US" w:eastAsia="ja-JP"/>
        </w:rPr>
        <w:t xml:space="preserve"> 3 bits (11</w:t>
      </w:r>
      <w:r w:rsidRPr="00E01357">
        <w:rPr>
          <w:b/>
          <w:bCs/>
          <w:sz w:val="21"/>
          <w:szCs w:val="21"/>
          <w:lang w:val="en-US" w:eastAsia="ja-JP"/>
        </w:rPr>
        <w:t>xxx</w:t>
      </w:r>
      <w:r w:rsidRPr="00E01357">
        <w:rPr>
          <w:sz w:val="21"/>
          <w:szCs w:val="21"/>
          <w:lang w:val="en-US" w:eastAsia="ja-JP"/>
        </w:rPr>
        <w:t xml:space="preserve">) </w:t>
      </w:r>
      <w:r w:rsidR="0077747F">
        <w:rPr>
          <w:sz w:val="21"/>
          <w:szCs w:val="21"/>
          <w:lang w:val="en-US" w:eastAsia="ja-JP"/>
        </w:rPr>
        <w:t xml:space="preserve">from legacy Rel-13 eMTC resource allocation </w:t>
      </w:r>
      <w:r w:rsidRPr="00E01357">
        <w:rPr>
          <w:sz w:val="21"/>
          <w:szCs w:val="21"/>
          <w:lang w:val="en-US" w:eastAsia="ja-JP"/>
        </w:rPr>
        <w:t xml:space="preserve">are </w:t>
      </w:r>
      <w:r w:rsidR="009E43CE">
        <w:rPr>
          <w:sz w:val="21"/>
          <w:szCs w:val="21"/>
          <w:lang w:val="en-US" w:eastAsia="ja-JP"/>
        </w:rPr>
        <w:t>utilized</w:t>
      </w:r>
      <w:r w:rsidRPr="00E01357">
        <w:rPr>
          <w:sz w:val="21"/>
          <w:szCs w:val="21"/>
          <w:lang w:val="en-US" w:eastAsia="ja-JP"/>
        </w:rPr>
        <w:t xml:space="preserve"> for the remaining 3 narrowbands</w:t>
      </w:r>
      <w:r w:rsidR="0077747F">
        <w:rPr>
          <w:sz w:val="21"/>
          <w:szCs w:val="21"/>
          <w:lang w:val="en-US" w:eastAsia="ja-JP"/>
        </w:rPr>
        <w:t>.</w:t>
      </w:r>
    </w:p>
    <w:p w:rsidR="000F26C4" w:rsidRDefault="000F26C4" w:rsidP="00AA4F23">
      <w:pPr>
        <w:ind w:left="360" w:firstLine="480"/>
        <w:jc w:val="both"/>
        <w:rPr>
          <w:sz w:val="21"/>
          <w:szCs w:val="21"/>
          <w:lang w:val="en-US" w:eastAsia="ja-JP"/>
        </w:rPr>
      </w:pPr>
    </w:p>
    <w:p w:rsidR="00612747" w:rsidRPr="00612747" w:rsidRDefault="00DF119D" w:rsidP="00535E18">
      <w:pPr>
        <w:jc w:val="both"/>
        <w:rPr>
          <w:sz w:val="21"/>
          <w:szCs w:val="21"/>
          <w:lang w:val="en-US" w:eastAsia="ja-JP"/>
        </w:rPr>
      </w:pPr>
      <w:r w:rsidRPr="00612747">
        <w:rPr>
          <w:sz w:val="21"/>
          <w:szCs w:val="21"/>
          <w:lang w:val="en-US" w:eastAsia="ja-JP"/>
        </w:rPr>
        <w:t>The benefit</w:t>
      </w:r>
      <w:r w:rsidR="00612747">
        <w:rPr>
          <w:sz w:val="21"/>
          <w:szCs w:val="21"/>
          <w:lang w:val="en-US" w:eastAsia="ja-JP"/>
        </w:rPr>
        <w:t>s</w:t>
      </w:r>
      <w:r w:rsidRPr="00612747">
        <w:rPr>
          <w:sz w:val="21"/>
          <w:szCs w:val="21"/>
          <w:lang w:val="en-US" w:eastAsia="ja-JP"/>
        </w:rPr>
        <w:t xml:space="preserve"> of the above </w:t>
      </w:r>
      <w:r w:rsidR="00EC6981" w:rsidRPr="00612747">
        <w:rPr>
          <w:sz w:val="21"/>
          <w:szCs w:val="21"/>
          <w:lang w:val="en-US" w:eastAsia="ja-JP"/>
        </w:rPr>
        <w:t xml:space="preserve">resource allocation (RA) </w:t>
      </w:r>
      <w:r w:rsidR="00EC6981">
        <w:rPr>
          <w:sz w:val="21"/>
          <w:szCs w:val="21"/>
          <w:lang w:val="en-US" w:eastAsia="ja-JP"/>
        </w:rPr>
        <w:t>scheme</w:t>
      </w:r>
      <w:r w:rsidRPr="00612747">
        <w:rPr>
          <w:sz w:val="21"/>
          <w:szCs w:val="21"/>
          <w:lang w:val="en-US" w:eastAsia="ja-JP"/>
        </w:rPr>
        <w:t xml:space="preserve"> is that </w:t>
      </w:r>
      <w:r w:rsidR="00612747" w:rsidRPr="00612747">
        <w:rPr>
          <w:sz w:val="21"/>
          <w:szCs w:val="21"/>
          <w:lang w:val="en-US" w:eastAsia="ja-JP"/>
        </w:rPr>
        <w:t>the number of bits for the resource allocation does not increase compare</w:t>
      </w:r>
      <w:r w:rsidR="003025DA">
        <w:rPr>
          <w:sz w:val="21"/>
          <w:szCs w:val="21"/>
          <w:lang w:val="en-US" w:eastAsia="ja-JP"/>
        </w:rPr>
        <w:t>d</w:t>
      </w:r>
      <w:r w:rsidR="00612747" w:rsidRPr="00612747">
        <w:rPr>
          <w:sz w:val="21"/>
          <w:szCs w:val="21"/>
          <w:lang w:val="en-US" w:eastAsia="ja-JP"/>
        </w:rPr>
        <w:t xml:space="preserve"> to Rel-13 eMTC</w:t>
      </w:r>
      <w:r w:rsidR="00612747">
        <w:rPr>
          <w:sz w:val="21"/>
          <w:szCs w:val="21"/>
          <w:lang w:val="en-US" w:eastAsia="ja-JP"/>
        </w:rPr>
        <w:t>, and still supports</w:t>
      </w:r>
      <w:r w:rsidR="00612747" w:rsidRPr="00612747">
        <w:rPr>
          <w:sz w:val="21"/>
          <w:szCs w:val="21"/>
          <w:lang w:val="en-US" w:eastAsia="ja-JP"/>
        </w:rPr>
        <w:t xml:space="preserve"> contiguous and non-contiguous resource allocation (RA) in the same DCI format.</w:t>
      </w:r>
    </w:p>
    <w:p w:rsidR="00535E18" w:rsidRDefault="00535E18" w:rsidP="00535E18">
      <w:pPr>
        <w:jc w:val="both"/>
        <w:rPr>
          <w:sz w:val="21"/>
          <w:szCs w:val="21"/>
          <w:lang w:val="en-US" w:eastAsia="ja-JP"/>
        </w:rPr>
      </w:pPr>
      <w:r w:rsidRPr="00612747">
        <w:rPr>
          <w:sz w:val="21"/>
          <w:szCs w:val="21"/>
          <w:lang w:val="en-US" w:eastAsia="ja-JP"/>
        </w:rPr>
        <w:t xml:space="preserve">Table 2 shows </w:t>
      </w:r>
      <w:r w:rsidR="000E76DA" w:rsidRPr="00612747">
        <w:rPr>
          <w:sz w:val="21"/>
          <w:szCs w:val="21"/>
          <w:lang w:val="en-US" w:eastAsia="ja-JP"/>
        </w:rPr>
        <w:t>the o</w:t>
      </w:r>
      <w:r w:rsidRPr="00612747">
        <w:rPr>
          <w:sz w:val="21"/>
          <w:szCs w:val="21"/>
          <w:lang w:val="en-US" w:eastAsia="ja-JP"/>
        </w:rPr>
        <w:t xml:space="preserve">verhead </w:t>
      </w:r>
      <w:r w:rsidR="000E76DA" w:rsidRPr="00612747">
        <w:rPr>
          <w:sz w:val="21"/>
          <w:szCs w:val="21"/>
          <w:lang w:val="en-US" w:eastAsia="ja-JP"/>
        </w:rPr>
        <w:t xml:space="preserve">analysis of the </w:t>
      </w:r>
      <w:r w:rsidR="00407F4F">
        <w:rPr>
          <w:sz w:val="21"/>
          <w:szCs w:val="21"/>
          <w:lang w:val="en-US" w:eastAsia="ja-JP"/>
        </w:rPr>
        <w:t>above</w:t>
      </w:r>
      <w:r w:rsidR="000E76DA" w:rsidRPr="00612747">
        <w:rPr>
          <w:sz w:val="21"/>
          <w:szCs w:val="21"/>
          <w:lang w:val="en-US" w:eastAsia="ja-JP"/>
        </w:rPr>
        <w:t xml:space="preserve"> resource allocation </w:t>
      </w:r>
      <w:r w:rsidR="00407F4F">
        <w:rPr>
          <w:sz w:val="21"/>
          <w:szCs w:val="21"/>
          <w:lang w:val="en-US" w:eastAsia="ja-JP"/>
        </w:rPr>
        <w:t xml:space="preserve">scheme, it can be seen that </w:t>
      </w:r>
      <w:r w:rsidR="00994DBC">
        <w:rPr>
          <w:sz w:val="21"/>
          <w:szCs w:val="21"/>
          <w:lang w:val="en-US" w:eastAsia="ja-JP"/>
        </w:rPr>
        <w:t xml:space="preserve">the overhead of the resource allocation </w:t>
      </w:r>
      <w:r w:rsidR="003025DA">
        <w:rPr>
          <w:sz w:val="21"/>
          <w:szCs w:val="21"/>
          <w:lang w:val="en-US" w:eastAsia="ja-JP"/>
        </w:rPr>
        <w:t>stays the same</w:t>
      </w:r>
      <w:r w:rsidR="00407F4F">
        <w:rPr>
          <w:sz w:val="21"/>
          <w:szCs w:val="21"/>
          <w:lang w:val="en-US" w:eastAsia="ja-JP"/>
        </w:rPr>
        <w:t xml:space="preserve"> </w:t>
      </w:r>
      <w:r w:rsidR="003025DA">
        <w:rPr>
          <w:sz w:val="21"/>
          <w:szCs w:val="21"/>
          <w:lang w:val="en-US" w:eastAsia="ja-JP"/>
        </w:rPr>
        <w:t>(i.e. 5bits) for different operational system bandwidths</w:t>
      </w:r>
      <w:r w:rsidR="000E76DA" w:rsidRPr="00612747">
        <w:rPr>
          <w:sz w:val="21"/>
          <w:szCs w:val="21"/>
          <w:lang w:val="en-US" w:eastAsia="ja-JP"/>
        </w:rPr>
        <w:t>.</w:t>
      </w:r>
    </w:p>
    <w:p w:rsidR="00AA4F23" w:rsidRPr="00AA4F23" w:rsidRDefault="00AA4F23" w:rsidP="00AA4F23">
      <w:pPr>
        <w:ind w:left="360" w:firstLine="480"/>
        <w:jc w:val="both"/>
        <w:rPr>
          <w:sz w:val="21"/>
          <w:szCs w:val="21"/>
          <w:lang w:val="en-US" w:eastAsia="ja-JP"/>
        </w:rPr>
      </w:pPr>
      <w:r w:rsidRPr="00AA4F23">
        <w:rPr>
          <w:sz w:val="21"/>
          <w:szCs w:val="21"/>
          <w:lang w:val="en-US" w:eastAsia="ja-JP"/>
        </w:rPr>
        <w:lastRenderedPageBreak/>
        <w:t xml:space="preserve">Table 2. </w:t>
      </w:r>
      <w:r w:rsidR="00B01784">
        <w:rPr>
          <w:sz w:val="21"/>
          <w:szCs w:val="21"/>
          <w:lang w:val="en-US" w:eastAsia="ja-JP"/>
        </w:rPr>
        <w:t xml:space="preserve">Overhead analysis of 5MHz for different system bandwidths </w:t>
      </w:r>
    </w:p>
    <w:tbl>
      <w:tblPr>
        <w:tblStyle w:val="TableGrid"/>
        <w:tblW w:w="0" w:type="auto"/>
        <w:tblInd w:w="727" w:type="dxa"/>
        <w:tblLook w:val="04A0" w:firstRow="1" w:lastRow="0" w:firstColumn="1" w:lastColumn="0" w:noHBand="0" w:noVBand="1"/>
      </w:tblPr>
      <w:tblGrid>
        <w:gridCol w:w="1678"/>
        <w:gridCol w:w="1559"/>
        <w:gridCol w:w="1985"/>
        <w:gridCol w:w="2693"/>
      </w:tblGrid>
      <w:tr w:rsidR="00AA4F23" w:rsidTr="00B01784">
        <w:tc>
          <w:tcPr>
            <w:tcW w:w="1678" w:type="dxa"/>
            <w:shd w:val="clear" w:color="auto" w:fill="BFBFBF" w:themeFill="background1" w:themeFillShade="BF"/>
          </w:tcPr>
          <w:p w:rsidR="00AA4F23" w:rsidRPr="007C7BCA" w:rsidRDefault="00AA4F23" w:rsidP="003B5412">
            <w:pPr>
              <w:spacing w:after="0"/>
              <w:jc w:val="center"/>
              <w:rPr>
                <w:lang w:eastAsia="ja-JP"/>
              </w:rPr>
            </w:pPr>
            <w:r w:rsidRPr="007C7BCA">
              <w:rPr>
                <w:lang w:eastAsia="ja-JP"/>
              </w:rPr>
              <w:t>Bandwi</w:t>
            </w:r>
            <w:r>
              <w:rPr>
                <w:lang w:eastAsia="ja-JP"/>
              </w:rPr>
              <w:t>d</w:t>
            </w:r>
            <w:r w:rsidRPr="007C7BCA">
              <w:rPr>
                <w:lang w:eastAsia="ja-JP"/>
              </w:rPr>
              <w:t>th</w:t>
            </w:r>
          </w:p>
        </w:tc>
        <w:tc>
          <w:tcPr>
            <w:tcW w:w="1559" w:type="dxa"/>
            <w:shd w:val="clear" w:color="auto" w:fill="BFBFBF" w:themeFill="background1" w:themeFillShade="BF"/>
          </w:tcPr>
          <w:p w:rsidR="00AA4F23" w:rsidRDefault="00AA4F23" w:rsidP="003B5412">
            <w:pPr>
              <w:spacing w:after="0"/>
              <w:jc w:val="center"/>
              <w:rPr>
                <w:lang w:val="en-US" w:eastAsia="ja-JP"/>
              </w:rPr>
            </w:pPr>
            <w:r>
              <w:rPr>
                <w:lang w:val="en-US" w:eastAsia="ja-JP"/>
              </w:rPr>
              <w:t>Narrowband indication</w:t>
            </w:r>
          </w:p>
          <w:p w:rsidR="00AA4F23" w:rsidRPr="007C7BCA" w:rsidRDefault="00AA4F23" w:rsidP="003B5412">
            <w:pPr>
              <w:spacing w:after="0"/>
              <w:jc w:val="center"/>
              <w:rPr>
                <w:lang w:val="en-US" w:eastAsia="ja-JP"/>
              </w:rPr>
            </w:pPr>
            <w:r w:rsidRPr="00A51F50">
              <w:rPr>
                <w:position w:val="-32"/>
              </w:rPr>
              <w:object w:dxaOrig="1210" w:dyaOrig="730">
                <v:shape id="_x0000_i1028" type="#_x0000_t75" style="width:60.25pt;height:36.7pt" o:ole="">
                  <v:imagedata r:id="rId8" o:title=""/>
                </v:shape>
                <o:OLEObject Type="Embed" ProgID="Equation.3" ShapeID="_x0000_i1028" DrawAspect="Content" ObjectID="_1547623411" r:id="rId12"/>
              </w:object>
            </w:r>
          </w:p>
        </w:tc>
        <w:tc>
          <w:tcPr>
            <w:tcW w:w="1985" w:type="dxa"/>
            <w:shd w:val="clear" w:color="auto" w:fill="BFBFBF" w:themeFill="background1" w:themeFillShade="BF"/>
          </w:tcPr>
          <w:p w:rsidR="00AA4F23" w:rsidRDefault="00AA4F23" w:rsidP="003B5412">
            <w:pPr>
              <w:spacing w:after="0"/>
              <w:jc w:val="center"/>
              <w:rPr>
                <w:lang w:val="en-US" w:eastAsia="ja-JP"/>
              </w:rPr>
            </w:pPr>
            <w:r>
              <w:rPr>
                <w:lang w:val="en-US" w:eastAsia="ja-JP"/>
              </w:rPr>
              <w:t>Resource allocation bits</w:t>
            </w:r>
            <w:r w:rsidRPr="007C7BCA">
              <w:rPr>
                <w:lang w:val="en-US" w:eastAsia="ja-JP"/>
              </w:rPr>
              <w:t xml:space="preserve"> </w:t>
            </w:r>
          </w:p>
          <w:p w:rsidR="00AA4F23" w:rsidRPr="007C7BCA" w:rsidRDefault="00AA4F23" w:rsidP="003B5412">
            <w:pPr>
              <w:spacing w:after="0"/>
              <w:jc w:val="center"/>
              <w:rPr>
                <w:lang w:eastAsia="ja-JP"/>
              </w:rPr>
            </w:pPr>
          </w:p>
        </w:tc>
        <w:tc>
          <w:tcPr>
            <w:tcW w:w="2693" w:type="dxa"/>
            <w:shd w:val="clear" w:color="auto" w:fill="BFBFBF" w:themeFill="background1" w:themeFillShade="BF"/>
          </w:tcPr>
          <w:p w:rsidR="00AA4F23" w:rsidRPr="007C7BCA" w:rsidRDefault="00AA4F23" w:rsidP="003B5412">
            <w:pPr>
              <w:spacing w:after="0"/>
              <w:jc w:val="center"/>
              <w:rPr>
                <w:lang w:val="en-US" w:eastAsia="ja-JP"/>
              </w:rPr>
            </w:pPr>
            <w:r>
              <w:rPr>
                <w:lang w:val="en-US" w:eastAsia="ja-JP"/>
              </w:rPr>
              <w:t>Total number of bits</w:t>
            </w:r>
          </w:p>
        </w:tc>
      </w:tr>
      <w:tr w:rsidR="00AA4F23" w:rsidTr="00B01784">
        <w:tc>
          <w:tcPr>
            <w:tcW w:w="1678" w:type="dxa"/>
          </w:tcPr>
          <w:p w:rsidR="00AA4F23" w:rsidRPr="008B0098" w:rsidRDefault="00AA4F23" w:rsidP="003B5412">
            <w:pPr>
              <w:spacing w:after="0"/>
              <w:jc w:val="center"/>
              <w:rPr>
                <w:sz w:val="18"/>
                <w:szCs w:val="18"/>
                <w:lang w:eastAsia="ja-JP"/>
              </w:rPr>
            </w:pPr>
            <w:r w:rsidRPr="008B0098">
              <w:rPr>
                <w:sz w:val="18"/>
                <w:szCs w:val="18"/>
                <w:lang w:eastAsia="ja-JP"/>
              </w:rPr>
              <w:t>5MHz</w:t>
            </w:r>
          </w:p>
        </w:tc>
        <w:tc>
          <w:tcPr>
            <w:tcW w:w="1559" w:type="dxa"/>
          </w:tcPr>
          <w:p w:rsidR="00AA4F23" w:rsidRPr="008B0098" w:rsidRDefault="00AA4F23" w:rsidP="00056C92">
            <w:pPr>
              <w:spacing w:after="0"/>
              <w:jc w:val="center"/>
              <w:rPr>
                <w:sz w:val="18"/>
                <w:szCs w:val="18"/>
                <w:lang w:eastAsia="ja-JP"/>
              </w:rPr>
            </w:pPr>
            <w:r w:rsidRPr="008B0098">
              <w:rPr>
                <w:sz w:val="18"/>
                <w:szCs w:val="18"/>
                <w:lang w:eastAsia="ja-JP"/>
              </w:rPr>
              <w:t>2 bits</w:t>
            </w:r>
          </w:p>
        </w:tc>
        <w:tc>
          <w:tcPr>
            <w:tcW w:w="1985" w:type="dxa"/>
          </w:tcPr>
          <w:p w:rsidR="00AA4F23" w:rsidRPr="008B0098" w:rsidRDefault="00AA4F23" w:rsidP="00056C92">
            <w:pPr>
              <w:spacing w:after="0"/>
              <w:jc w:val="center"/>
              <w:rPr>
                <w:sz w:val="18"/>
                <w:szCs w:val="18"/>
                <w:lang w:eastAsia="ja-JP"/>
              </w:rPr>
            </w:pPr>
            <w:r w:rsidRPr="008B0098">
              <w:rPr>
                <w:sz w:val="18"/>
                <w:szCs w:val="18"/>
                <w:lang w:eastAsia="ja-JP"/>
              </w:rPr>
              <w:t>5 bits</w:t>
            </w:r>
          </w:p>
        </w:tc>
        <w:tc>
          <w:tcPr>
            <w:tcW w:w="2693" w:type="dxa"/>
          </w:tcPr>
          <w:p w:rsidR="00AA4F23" w:rsidRPr="008B0098" w:rsidRDefault="00AA4F23" w:rsidP="00056C92">
            <w:pPr>
              <w:spacing w:after="0"/>
              <w:jc w:val="center"/>
              <w:rPr>
                <w:sz w:val="18"/>
                <w:szCs w:val="18"/>
                <w:lang w:eastAsia="ja-JP"/>
              </w:rPr>
            </w:pPr>
            <w:r w:rsidRPr="008B0098">
              <w:rPr>
                <w:sz w:val="18"/>
                <w:szCs w:val="18"/>
                <w:lang w:eastAsia="ja-JP"/>
              </w:rPr>
              <w:t>7 bits</w:t>
            </w:r>
          </w:p>
        </w:tc>
      </w:tr>
      <w:tr w:rsidR="00B01784" w:rsidRPr="007C7BCA" w:rsidTr="00B01784">
        <w:tc>
          <w:tcPr>
            <w:tcW w:w="1678" w:type="dxa"/>
          </w:tcPr>
          <w:p w:rsidR="00B01784" w:rsidRPr="008B0098" w:rsidRDefault="00B01784" w:rsidP="003B5412">
            <w:pPr>
              <w:spacing w:after="0"/>
              <w:jc w:val="center"/>
              <w:rPr>
                <w:sz w:val="18"/>
                <w:szCs w:val="18"/>
                <w:lang w:eastAsia="ja-JP"/>
              </w:rPr>
            </w:pPr>
            <w:r w:rsidRPr="008B0098">
              <w:rPr>
                <w:sz w:val="18"/>
                <w:szCs w:val="18"/>
                <w:lang w:eastAsia="ja-JP"/>
              </w:rPr>
              <w:t>10MHz</w:t>
            </w:r>
          </w:p>
        </w:tc>
        <w:tc>
          <w:tcPr>
            <w:tcW w:w="1559" w:type="dxa"/>
          </w:tcPr>
          <w:p w:rsidR="00B01784" w:rsidRPr="008B0098" w:rsidRDefault="00B01784" w:rsidP="00056C92">
            <w:pPr>
              <w:spacing w:after="0"/>
              <w:jc w:val="center"/>
              <w:rPr>
                <w:sz w:val="18"/>
                <w:szCs w:val="18"/>
                <w:lang w:eastAsia="ja-JP"/>
              </w:rPr>
            </w:pPr>
            <w:r w:rsidRPr="008B0098">
              <w:rPr>
                <w:sz w:val="18"/>
                <w:szCs w:val="18"/>
                <w:lang w:eastAsia="ja-JP"/>
              </w:rPr>
              <w:t>3 bits</w:t>
            </w:r>
          </w:p>
        </w:tc>
        <w:tc>
          <w:tcPr>
            <w:tcW w:w="1985" w:type="dxa"/>
          </w:tcPr>
          <w:p w:rsidR="00B01784" w:rsidRPr="008B0098" w:rsidRDefault="00B01784" w:rsidP="00056C92">
            <w:pPr>
              <w:spacing w:after="0"/>
              <w:jc w:val="center"/>
              <w:rPr>
                <w:sz w:val="18"/>
                <w:szCs w:val="18"/>
                <w:lang w:eastAsia="ja-JP"/>
              </w:rPr>
            </w:pPr>
            <w:r w:rsidRPr="008B0098">
              <w:rPr>
                <w:sz w:val="18"/>
                <w:szCs w:val="18"/>
                <w:lang w:eastAsia="ja-JP"/>
              </w:rPr>
              <w:t>5 bits</w:t>
            </w:r>
          </w:p>
        </w:tc>
        <w:tc>
          <w:tcPr>
            <w:tcW w:w="2693" w:type="dxa"/>
          </w:tcPr>
          <w:p w:rsidR="00B01784" w:rsidRPr="008B0098" w:rsidRDefault="00B01784" w:rsidP="00056C92">
            <w:pPr>
              <w:spacing w:after="0"/>
              <w:jc w:val="center"/>
              <w:rPr>
                <w:sz w:val="18"/>
                <w:szCs w:val="18"/>
                <w:lang w:eastAsia="ja-JP"/>
              </w:rPr>
            </w:pPr>
            <w:r w:rsidRPr="008B0098">
              <w:rPr>
                <w:sz w:val="18"/>
                <w:szCs w:val="18"/>
                <w:lang w:eastAsia="ja-JP"/>
              </w:rPr>
              <w:t>8 bits</w:t>
            </w:r>
          </w:p>
        </w:tc>
      </w:tr>
      <w:tr w:rsidR="00B01784" w:rsidRPr="007C7BCA" w:rsidTr="00B01784">
        <w:tc>
          <w:tcPr>
            <w:tcW w:w="1678" w:type="dxa"/>
          </w:tcPr>
          <w:p w:rsidR="00B01784" w:rsidRPr="008B0098" w:rsidRDefault="00B01784" w:rsidP="003B5412">
            <w:pPr>
              <w:spacing w:after="0"/>
              <w:jc w:val="center"/>
              <w:rPr>
                <w:sz w:val="18"/>
                <w:szCs w:val="18"/>
                <w:lang w:eastAsia="ja-JP"/>
              </w:rPr>
            </w:pPr>
            <w:r w:rsidRPr="008B0098">
              <w:rPr>
                <w:sz w:val="18"/>
                <w:szCs w:val="18"/>
                <w:lang w:eastAsia="ja-JP"/>
              </w:rPr>
              <w:t>15MHz</w:t>
            </w:r>
          </w:p>
        </w:tc>
        <w:tc>
          <w:tcPr>
            <w:tcW w:w="1559" w:type="dxa"/>
          </w:tcPr>
          <w:p w:rsidR="00B01784" w:rsidRPr="008B0098" w:rsidRDefault="00B01784" w:rsidP="00056C92">
            <w:pPr>
              <w:spacing w:after="0"/>
              <w:jc w:val="center"/>
              <w:rPr>
                <w:sz w:val="18"/>
                <w:szCs w:val="18"/>
                <w:lang w:eastAsia="ja-JP"/>
              </w:rPr>
            </w:pPr>
            <w:r w:rsidRPr="008B0098">
              <w:rPr>
                <w:sz w:val="18"/>
                <w:szCs w:val="18"/>
                <w:lang w:eastAsia="ja-JP"/>
              </w:rPr>
              <w:t>4 bits</w:t>
            </w:r>
          </w:p>
        </w:tc>
        <w:tc>
          <w:tcPr>
            <w:tcW w:w="1985" w:type="dxa"/>
          </w:tcPr>
          <w:p w:rsidR="00B01784" w:rsidRPr="008B0098" w:rsidRDefault="00B01784" w:rsidP="00056C92">
            <w:pPr>
              <w:spacing w:after="0"/>
              <w:jc w:val="center"/>
              <w:rPr>
                <w:sz w:val="18"/>
                <w:szCs w:val="18"/>
                <w:lang w:eastAsia="ja-JP"/>
              </w:rPr>
            </w:pPr>
            <w:r w:rsidRPr="008B0098">
              <w:rPr>
                <w:sz w:val="18"/>
                <w:szCs w:val="18"/>
                <w:lang w:eastAsia="ja-JP"/>
              </w:rPr>
              <w:t>5 bits</w:t>
            </w:r>
          </w:p>
        </w:tc>
        <w:tc>
          <w:tcPr>
            <w:tcW w:w="2693" w:type="dxa"/>
          </w:tcPr>
          <w:p w:rsidR="00B01784" w:rsidRPr="008B0098" w:rsidRDefault="00B01784" w:rsidP="00056C92">
            <w:pPr>
              <w:spacing w:after="0"/>
              <w:jc w:val="center"/>
              <w:rPr>
                <w:sz w:val="18"/>
                <w:szCs w:val="18"/>
                <w:lang w:eastAsia="ja-JP"/>
              </w:rPr>
            </w:pPr>
            <w:r w:rsidRPr="008B0098">
              <w:rPr>
                <w:sz w:val="18"/>
                <w:szCs w:val="18"/>
                <w:lang w:eastAsia="ja-JP"/>
              </w:rPr>
              <w:t>9 bits</w:t>
            </w:r>
          </w:p>
        </w:tc>
      </w:tr>
      <w:tr w:rsidR="00B01784" w:rsidRPr="007C7BCA" w:rsidTr="00B01784">
        <w:tc>
          <w:tcPr>
            <w:tcW w:w="1678" w:type="dxa"/>
          </w:tcPr>
          <w:p w:rsidR="00B01784" w:rsidRPr="008B0098" w:rsidRDefault="00B01784" w:rsidP="003B5412">
            <w:pPr>
              <w:spacing w:after="0"/>
              <w:jc w:val="center"/>
              <w:rPr>
                <w:sz w:val="18"/>
                <w:szCs w:val="18"/>
                <w:lang w:eastAsia="ja-JP"/>
              </w:rPr>
            </w:pPr>
            <w:r w:rsidRPr="008B0098">
              <w:rPr>
                <w:sz w:val="18"/>
                <w:szCs w:val="18"/>
                <w:lang w:eastAsia="ja-JP"/>
              </w:rPr>
              <w:t>20MHz</w:t>
            </w:r>
          </w:p>
        </w:tc>
        <w:tc>
          <w:tcPr>
            <w:tcW w:w="1559" w:type="dxa"/>
          </w:tcPr>
          <w:p w:rsidR="00B01784" w:rsidRPr="008B0098" w:rsidRDefault="00B01784" w:rsidP="00056C92">
            <w:pPr>
              <w:spacing w:after="0"/>
              <w:jc w:val="center"/>
              <w:rPr>
                <w:sz w:val="18"/>
                <w:szCs w:val="18"/>
                <w:lang w:eastAsia="ja-JP"/>
              </w:rPr>
            </w:pPr>
            <w:r w:rsidRPr="008B0098">
              <w:rPr>
                <w:sz w:val="18"/>
                <w:szCs w:val="18"/>
                <w:lang w:eastAsia="ja-JP"/>
              </w:rPr>
              <w:t>4 bits</w:t>
            </w:r>
          </w:p>
        </w:tc>
        <w:tc>
          <w:tcPr>
            <w:tcW w:w="1985" w:type="dxa"/>
          </w:tcPr>
          <w:p w:rsidR="00B01784" w:rsidRPr="008B0098" w:rsidRDefault="00B01784" w:rsidP="00056C92">
            <w:pPr>
              <w:spacing w:after="0"/>
              <w:jc w:val="center"/>
              <w:rPr>
                <w:sz w:val="18"/>
                <w:szCs w:val="18"/>
                <w:lang w:eastAsia="ja-JP"/>
              </w:rPr>
            </w:pPr>
            <w:r w:rsidRPr="008B0098">
              <w:rPr>
                <w:sz w:val="18"/>
                <w:szCs w:val="18"/>
                <w:lang w:eastAsia="ja-JP"/>
              </w:rPr>
              <w:t>5 bits</w:t>
            </w:r>
          </w:p>
        </w:tc>
        <w:tc>
          <w:tcPr>
            <w:tcW w:w="2693" w:type="dxa"/>
          </w:tcPr>
          <w:p w:rsidR="00B01784" w:rsidRPr="008B0098" w:rsidRDefault="00B01784" w:rsidP="00056C92">
            <w:pPr>
              <w:spacing w:after="0"/>
              <w:jc w:val="center"/>
              <w:rPr>
                <w:sz w:val="18"/>
                <w:szCs w:val="18"/>
                <w:lang w:eastAsia="ja-JP"/>
              </w:rPr>
            </w:pPr>
            <w:r w:rsidRPr="008B0098">
              <w:rPr>
                <w:sz w:val="18"/>
                <w:szCs w:val="18"/>
                <w:lang w:eastAsia="ja-JP"/>
              </w:rPr>
              <w:t>9 bits</w:t>
            </w:r>
          </w:p>
        </w:tc>
      </w:tr>
    </w:tbl>
    <w:p w:rsidR="00AA4F23" w:rsidRPr="00AA4F23" w:rsidRDefault="00AA4F23" w:rsidP="00AA4F23">
      <w:pPr>
        <w:pStyle w:val="ListParagraph"/>
        <w:spacing w:after="0"/>
        <w:rPr>
          <w:sz w:val="21"/>
          <w:szCs w:val="21"/>
          <w:lang w:eastAsia="ja-JP"/>
        </w:rPr>
      </w:pPr>
    </w:p>
    <w:p w:rsidR="008B0098" w:rsidRDefault="008B0098" w:rsidP="00C52A52">
      <w:pPr>
        <w:jc w:val="both"/>
        <w:rPr>
          <w:b/>
          <w:sz w:val="21"/>
          <w:szCs w:val="21"/>
          <w:lang w:eastAsia="ja-JP"/>
        </w:rPr>
      </w:pPr>
    </w:p>
    <w:p w:rsidR="00B4527F" w:rsidRPr="00B4527F" w:rsidRDefault="00C52A52" w:rsidP="00C52A52">
      <w:pPr>
        <w:jc w:val="both"/>
        <w:rPr>
          <w:b/>
          <w:sz w:val="21"/>
          <w:szCs w:val="21"/>
          <w:lang w:eastAsia="ja-JP"/>
        </w:rPr>
      </w:pPr>
      <w:r w:rsidRPr="00B4527F">
        <w:rPr>
          <w:b/>
          <w:sz w:val="21"/>
          <w:szCs w:val="21"/>
          <w:lang w:eastAsia="ja-JP"/>
        </w:rPr>
        <w:t>Proposal 1: For PD</w:t>
      </w:r>
      <w:r w:rsidR="00B4527F" w:rsidRPr="00B4527F">
        <w:rPr>
          <w:b/>
          <w:sz w:val="21"/>
          <w:szCs w:val="21"/>
          <w:lang w:eastAsia="ja-JP"/>
        </w:rPr>
        <w:t xml:space="preserve">SCH in </w:t>
      </w:r>
      <w:r w:rsidR="00B4527F" w:rsidRPr="00B4527F">
        <w:rPr>
          <w:b/>
          <w:sz w:val="21"/>
          <w:szCs w:val="21"/>
          <w:lang w:val="en-US" w:eastAsia="ja-JP"/>
        </w:rPr>
        <w:t>5MHz max channel bandwidth</w:t>
      </w:r>
      <w:r w:rsidR="00B4527F" w:rsidRPr="00B4527F">
        <w:rPr>
          <w:b/>
          <w:sz w:val="21"/>
          <w:szCs w:val="21"/>
          <w:lang w:eastAsia="ja-JP"/>
        </w:rPr>
        <w:t>:</w:t>
      </w:r>
      <w:r w:rsidRPr="00B4527F">
        <w:rPr>
          <w:b/>
          <w:sz w:val="21"/>
          <w:szCs w:val="21"/>
          <w:lang w:eastAsia="ja-JP"/>
        </w:rPr>
        <w:t xml:space="preserve"> </w:t>
      </w:r>
    </w:p>
    <w:p w:rsidR="00B4527F" w:rsidRPr="00B4527F" w:rsidRDefault="00FA598B" w:rsidP="00795779">
      <w:pPr>
        <w:pStyle w:val="ListParagraph"/>
        <w:numPr>
          <w:ilvl w:val="0"/>
          <w:numId w:val="13"/>
        </w:numPr>
        <w:jc w:val="both"/>
        <w:rPr>
          <w:b/>
          <w:sz w:val="21"/>
          <w:szCs w:val="21"/>
        </w:rPr>
      </w:pPr>
      <w:r>
        <w:rPr>
          <w:b/>
          <w:sz w:val="21"/>
          <w:szCs w:val="21"/>
          <w:lang w:val="en-US" w:eastAsia="ja-JP"/>
        </w:rPr>
        <w:t>For Mode A, i</w:t>
      </w:r>
      <w:r w:rsidR="00B4527F" w:rsidRPr="00B4527F">
        <w:rPr>
          <w:b/>
          <w:sz w:val="21"/>
          <w:szCs w:val="21"/>
          <w:lang w:val="en-US" w:eastAsia="ja-JP"/>
        </w:rPr>
        <w:t xml:space="preserve">n case the resource allocation is up to 6RBs within a single indicated narrowband, keep the current Rel-13 resource allocation of using </w:t>
      </w:r>
      <w:r w:rsidR="00B4527F" w:rsidRPr="00B4527F">
        <w:rPr>
          <w:b/>
          <w:position w:val="-32"/>
        </w:rPr>
        <w:object w:dxaOrig="1210" w:dyaOrig="730">
          <v:shape id="_x0000_i1029" type="#_x0000_t75" style="width:60.25pt;height:36.7pt" o:ole="">
            <v:imagedata r:id="rId8" o:title=""/>
          </v:shape>
          <o:OLEObject Type="Embed" ProgID="Equation.3" ShapeID="_x0000_i1029" DrawAspect="Content" ObjectID="_1547623412" r:id="rId13"/>
        </w:object>
      </w:r>
      <w:r w:rsidR="00B4527F" w:rsidRPr="00B4527F">
        <w:rPr>
          <w:b/>
          <w:sz w:val="21"/>
          <w:szCs w:val="21"/>
          <w:lang w:eastAsia="ja-JP"/>
        </w:rPr>
        <w:t>+5 bits.</w:t>
      </w:r>
    </w:p>
    <w:p w:rsidR="00B4527F" w:rsidRPr="00B4527F" w:rsidRDefault="00FA598B" w:rsidP="00795779">
      <w:pPr>
        <w:pStyle w:val="ListParagraph"/>
        <w:numPr>
          <w:ilvl w:val="0"/>
          <w:numId w:val="13"/>
        </w:numPr>
        <w:jc w:val="both"/>
        <w:rPr>
          <w:b/>
          <w:sz w:val="21"/>
          <w:szCs w:val="21"/>
          <w:lang w:eastAsia="ja-JP"/>
        </w:rPr>
      </w:pPr>
      <w:r>
        <w:rPr>
          <w:b/>
          <w:sz w:val="21"/>
          <w:szCs w:val="21"/>
          <w:lang w:val="en-US" w:eastAsia="ja-JP"/>
        </w:rPr>
        <w:t xml:space="preserve">For Mode A and B, in case </w:t>
      </w:r>
      <w:r w:rsidR="00C52A52" w:rsidRPr="00B4527F">
        <w:rPr>
          <w:b/>
          <w:sz w:val="21"/>
          <w:szCs w:val="21"/>
          <w:lang w:val="en-US" w:eastAsia="ja-JP"/>
        </w:rPr>
        <w:t xml:space="preserve">the resource allocation is </w:t>
      </w:r>
      <w:r>
        <w:rPr>
          <w:b/>
          <w:sz w:val="21"/>
          <w:szCs w:val="21"/>
          <w:lang w:val="en-US" w:eastAsia="ja-JP"/>
        </w:rPr>
        <w:t xml:space="preserve">equal or </w:t>
      </w:r>
      <w:r w:rsidR="00C52A52" w:rsidRPr="00B4527F">
        <w:rPr>
          <w:b/>
          <w:sz w:val="21"/>
          <w:szCs w:val="21"/>
          <w:lang w:val="en-US" w:eastAsia="ja-JP"/>
        </w:rPr>
        <w:t xml:space="preserve">more than one </w:t>
      </w:r>
      <w:r w:rsidR="00494E2A">
        <w:rPr>
          <w:b/>
          <w:sz w:val="21"/>
          <w:szCs w:val="21"/>
          <w:lang w:val="en-US" w:eastAsia="ja-JP"/>
        </w:rPr>
        <w:t xml:space="preserve">fully used </w:t>
      </w:r>
      <w:r w:rsidR="00C52A52" w:rsidRPr="00B4527F">
        <w:rPr>
          <w:b/>
          <w:sz w:val="21"/>
          <w:szCs w:val="21"/>
          <w:lang w:val="en-US" w:eastAsia="ja-JP"/>
        </w:rPr>
        <w:t>narrowband,</w:t>
      </w:r>
      <w:r w:rsidR="00B4527F" w:rsidRPr="00B4527F">
        <w:rPr>
          <w:b/>
          <w:sz w:val="21"/>
          <w:szCs w:val="21"/>
          <w:lang w:eastAsia="ja-JP"/>
        </w:rPr>
        <w:t xml:space="preserve"> consider </w:t>
      </w:r>
      <w:r w:rsidR="00B4527F" w:rsidRPr="00B4527F">
        <w:rPr>
          <w:b/>
          <w:sz w:val="21"/>
          <w:szCs w:val="21"/>
          <w:lang w:val="en-US" w:eastAsia="ja-JP"/>
        </w:rPr>
        <w:t xml:space="preserve">re-using the legacy eMTC resource allocation of </w:t>
      </w:r>
      <w:r w:rsidR="00B4527F" w:rsidRPr="00B4527F">
        <w:rPr>
          <w:b/>
          <w:position w:val="-32"/>
        </w:rPr>
        <w:object w:dxaOrig="1210" w:dyaOrig="730">
          <v:shape id="_x0000_i1030" type="#_x0000_t75" style="width:60.25pt;height:36.7pt" o:ole="">
            <v:imagedata r:id="rId8" o:title=""/>
          </v:shape>
          <o:OLEObject Type="Embed" ProgID="Equation.3" ShapeID="_x0000_i1030" DrawAspect="Content" ObjectID="_1547623413" r:id="rId14"/>
        </w:object>
      </w:r>
      <w:r w:rsidR="00B4527F" w:rsidRPr="00B4527F">
        <w:rPr>
          <w:b/>
          <w:sz w:val="21"/>
          <w:szCs w:val="21"/>
        </w:rPr>
        <w:t>+5</w:t>
      </w:r>
      <w:r w:rsidR="00B4527F" w:rsidRPr="00B4527F">
        <w:rPr>
          <w:b/>
          <w:sz w:val="21"/>
          <w:szCs w:val="21"/>
          <w:lang w:eastAsia="zh-CN"/>
        </w:rPr>
        <w:t xml:space="preserve"> </w:t>
      </w:r>
      <w:r w:rsidR="00B4527F" w:rsidRPr="00B4527F">
        <w:rPr>
          <w:b/>
          <w:sz w:val="21"/>
          <w:szCs w:val="21"/>
        </w:rPr>
        <w:t>bits with the following re-interpretation:</w:t>
      </w:r>
    </w:p>
    <w:p w:rsidR="00C52A52" w:rsidRPr="00B4527F" w:rsidRDefault="00C52A52" w:rsidP="00795779">
      <w:pPr>
        <w:numPr>
          <w:ilvl w:val="1"/>
          <w:numId w:val="8"/>
        </w:numPr>
        <w:tabs>
          <w:tab w:val="num" w:pos="1080"/>
        </w:tabs>
        <w:ind w:left="1800"/>
        <w:jc w:val="both"/>
        <w:rPr>
          <w:b/>
          <w:sz w:val="21"/>
          <w:szCs w:val="21"/>
          <w:lang w:eastAsia="ja-JP"/>
        </w:rPr>
      </w:pPr>
      <w:r w:rsidRPr="00B4527F">
        <w:rPr>
          <w:b/>
          <w:sz w:val="21"/>
          <w:szCs w:val="21"/>
          <w:lang w:val="en-US" w:eastAsia="ja-JP"/>
        </w:rPr>
        <w:t xml:space="preserve">First narrow band is always allocated and it is indicated by </w:t>
      </w:r>
      <w:r w:rsidRPr="00B4527F">
        <w:rPr>
          <w:b/>
          <w:position w:val="-32"/>
          <w:sz w:val="21"/>
          <w:szCs w:val="21"/>
        </w:rPr>
        <w:object w:dxaOrig="1210" w:dyaOrig="730">
          <v:shape id="_x0000_i1031" type="#_x0000_t75" style="width:60.25pt;height:36.7pt" o:ole="">
            <v:imagedata r:id="rId8" o:title=""/>
          </v:shape>
          <o:OLEObject Type="Embed" ProgID="Equation.3" ShapeID="_x0000_i1031" DrawAspect="Content" ObjectID="_1547623414" r:id="rId15"/>
        </w:object>
      </w:r>
    </w:p>
    <w:p w:rsidR="00C52A52" w:rsidRPr="00B4527F" w:rsidRDefault="00C52A52" w:rsidP="00795779">
      <w:pPr>
        <w:numPr>
          <w:ilvl w:val="1"/>
          <w:numId w:val="9"/>
        </w:numPr>
        <w:tabs>
          <w:tab w:val="num" w:pos="1080"/>
        </w:tabs>
        <w:ind w:left="1800"/>
        <w:jc w:val="both"/>
        <w:rPr>
          <w:b/>
          <w:sz w:val="21"/>
          <w:szCs w:val="21"/>
          <w:lang w:eastAsia="ja-JP"/>
        </w:rPr>
      </w:pPr>
      <w:r w:rsidRPr="00B4527F">
        <w:rPr>
          <w:b/>
          <w:sz w:val="21"/>
          <w:szCs w:val="21"/>
          <w:lang w:val="en-US" w:eastAsia="ja-JP"/>
        </w:rPr>
        <w:t>The unused 3 bits (</w:t>
      </w:r>
      <w:r w:rsidRPr="00DB4EF9">
        <w:rPr>
          <w:sz w:val="21"/>
          <w:szCs w:val="21"/>
          <w:lang w:val="en-US" w:eastAsia="ja-JP"/>
        </w:rPr>
        <w:t>11</w:t>
      </w:r>
      <w:r w:rsidRPr="00B4527F">
        <w:rPr>
          <w:b/>
          <w:bCs/>
          <w:sz w:val="21"/>
          <w:szCs w:val="21"/>
          <w:lang w:val="en-US" w:eastAsia="ja-JP"/>
        </w:rPr>
        <w:t>xxx</w:t>
      </w:r>
      <w:r w:rsidRPr="00B4527F">
        <w:rPr>
          <w:b/>
          <w:sz w:val="21"/>
          <w:szCs w:val="21"/>
          <w:lang w:val="en-US" w:eastAsia="ja-JP"/>
        </w:rPr>
        <w:t>) from legacy Rel-13 eMTC resource allocation are utilized for the remaining 3 narrowbands</w:t>
      </w:r>
      <w:r w:rsidR="00A54BF9">
        <w:rPr>
          <w:b/>
          <w:sz w:val="21"/>
          <w:szCs w:val="21"/>
          <w:lang w:val="en-US" w:eastAsia="ja-JP"/>
        </w:rPr>
        <w:t xml:space="preserve"> if allocated.</w:t>
      </w:r>
    </w:p>
    <w:p w:rsidR="00AA4F23" w:rsidRPr="00EB5207" w:rsidRDefault="00C52A52" w:rsidP="00DF2E56">
      <w:pPr>
        <w:jc w:val="both"/>
        <w:rPr>
          <w:sz w:val="21"/>
          <w:szCs w:val="21"/>
          <w:lang w:val="en-US" w:eastAsia="ja-JP"/>
        </w:rPr>
      </w:pPr>
      <w:r>
        <w:rPr>
          <w:b/>
          <w:sz w:val="21"/>
          <w:szCs w:val="21"/>
        </w:rPr>
        <w:t xml:space="preserve"> </w:t>
      </w:r>
    </w:p>
    <w:p w:rsidR="004601C2" w:rsidRPr="001F565D" w:rsidRDefault="004601C2" w:rsidP="004601C2">
      <w:pPr>
        <w:pStyle w:val="Heading1"/>
        <w:rPr>
          <w:rFonts w:ascii="Times New Roman" w:hAnsi="Times New Roman"/>
          <w:b/>
          <w:bCs/>
        </w:rPr>
      </w:pPr>
      <w:r>
        <w:rPr>
          <w:rFonts w:ascii="Times New Roman" w:hAnsi="Times New Roman"/>
          <w:b/>
          <w:lang w:val="en-US"/>
        </w:rPr>
        <w:t xml:space="preserve">Resource allocation schemes for </w:t>
      </w:r>
      <w:r w:rsidR="00BC0271">
        <w:rPr>
          <w:rFonts w:ascii="Times New Roman" w:hAnsi="Times New Roman"/>
          <w:b/>
          <w:lang w:val="en-US"/>
        </w:rPr>
        <w:t xml:space="preserve">PUSCH in </w:t>
      </w:r>
      <w:r w:rsidRPr="001F565D">
        <w:rPr>
          <w:rFonts w:ascii="Times New Roman" w:hAnsi="Times New Roman"/>
          <w:b/>
          <w:lang w:val="en-US"/>
        </w:rPr>
        <w:t>mode A</w:t>
      </w:r>
    </w:p>
    <w:p w:rsidR="00906EAF" w:rsidRDefault="00906EAF" w:rsidP="00D62E17">
      <w:pPr>
        <w:spacing w:after="0"/>
        <w:jc w:val="both"/>
        <w:rPr>
          <w:sz w:val="21"/>
          <w:szCs w:val="21"/>
          <w:lang w:val="en-US" w:eastAsia="ja-JP"/>
        </w:rPr>
      </w:pPr>
      <w:r>
        <w:rPr>
          <w:sz w:val="21"/>
          <w:szCs w:val="21"/>
          <w:lang w:val="en-US" w:eastAsia="ja-JP"/>
        </w:rPr>
        <w:t>F</w:t>
      </w:r>
      <w:r w:rsidR="002121AF">
        <w:rPr>
          <w:sz w:val="21"/>
          <w:szCs w:val="21"/>
          <w:lang w:val="en-US" w:eastAsia="ja-JP"/>
        </w:rPr>
        <w:t>or uplink resource allocations</w:t>
      </w:r>
      <w:r>
        <w:rPr>
          <w:sz w:val="21"/>
          <w:szCs w:val="21"/>
          <w:lang w:val="en-US" w:eastAsia="ja-JP"/>
        </w:rPr>
        <w:t xml:space="preserve">, </w:t>
      </w:r>
      <w:r w:rsidR="00984E05">
        <w:rPr>
          <w:sz w:val="21"/>
          <w:szCs w:val="21"/>
          <w:lang w:val="en-US" w:eastAsia="ja-JP"/>
        </w:rPr>
        <w:t xml:space="preserve">only </w:t>
      </w:r>
      <w:r>
        <w:rPr>
          <w:sz w:val="21"/>
          <w:szCs w:val="21"/>
          <w:lang w:val="en-US" w:eastAsia="ja-JP"/>
        </w:rPr>
        <w:t xml:space="preserve">contiguous allocations must be supported, therefore we </w:t>
      </w:r>
      <w:r w:rsidR="00984E05">
        <w:rPr>
          <w:sz w:val="21"/>
          <w:szCs w:val="21"/>
          <w:lang w:val="en-US" w:eastAsia="ja-JP"/>
        </w:rPr>
        <w:t xml:space="preserve">discuss the following three </w:t>
      </w:r>
      <w:r w:rsidR="008669D6">
        <w:rPr>
          <w:sz w:val="21"/>
          <w:szCs w:val="21"/>
          <w:lang w:val="en-US" w:eastAsia="ja-JP"/>
        </w:rPr>
        <w:t xml:space="preserve">possible </w:t>
      </w:r>
      <w:r w:rsidR="00984E05">
        <w:rPr>
          <w:sz w:val="21"/>
          <w:szCs w:val="21"/>
          <w:lang w:val="en-US" w:eastAsia="ja-JP"/>
        </w:rPr>
        <w:t>option</w:t>
      </w:r>
      <w:r w:rsidR="008669D6">
        <w:rPr>
          <w:sz w:val="21"/>
          <w:szCs w:val="21"/>
          <w:lang w:val="en-US" w:eastAsia="ja-JP"/>
        </w:rPr>
        <w:t>s</w:t>
      </w:r>
      <w:r w:rsidR="00984E05">
        <w:rPr>
          <w:sz w:val="21"/>
          <w:szCs w:val="21"/>
          <w:lang w:val="en-US" w:eastAsia="ja-JP"/>
        </w:rPr>
        <w:t>:</w:t>
      </w:r>
      <w:r>
        <w:rPr>
          <w:sz w:val="21"/>
          <w:szCs w:val="21"/>
          <w:lang w:val="en-US" w:eastAsia="ja-JP"/>
        </w:rPr>
        <w:t xml:space="preserve"> </w:t>
      </w:r>
    </w:p>
    <w:p w:rsidR="00F96FE5" w:rsidRDefault="00906EAF" w:rsidP="00D62E17">
      <w:pPr>
        <w:spacing w:after="0"/>
        <w:jc w:val="both"/>
        <w:rPr>
          <w:sz w:val="21"/>
          <w:szCs w:val="21"/>
        </w:rPr>
      </w:pPr>
      <w:r w:rsidRPr="00906EAF">
        <w:rPr>
          <w:b/>
          <w:sz w:val="21"/>
          <w:szCs w:val="21"/>
          <w:lang w:val="en-US" w:eastAsia="ja-JP"/>
        </w:rPr>
        <w:t>Option 1:</w:t>
      </w:r>
      <w:r>
        <w:rPr>
          <w:sz w:val="21"/>
          <w:szCs w:val="21"/>
          <w:lang w:val="en-US" w:eastAsia="ja-JP"/>
        </w:rPr>
        <w:t xml:space="preserve"> </w:t>
      </w:r>
      <w:r w:rsidR="008A1750" w:rsidRPr="008A1750">
        <w:rPr>
          <w:b/>
          <w:sz w:val="21"/>
          <w:szCs w:val="21"/>
          <w:lang w:val="en-US" w:eastAsia="ja-JP"/>
        </w:rPr>
        <w:t>Reusing l</w:t>
      </w:r>
      <w:r w:rsidR="007507AC" w:rsidRPr="007507AC">
        <w:rPr>
          <w:b/>
          <w:sz w:val="21"/>
          <w:szCs w:val="21"/>
          <w:lang w:val="en-US" w:eastAsia="ja-JP"/>
        </w:rPr>
        <w:t>egacy eMTC resource allocation</w:t>
      </w:r>
      <w:r w:rsidR="007507AC">
        <w:rPr>
          <w:b/>
          <w:sz w:val="21"/>
          <w:szCs w:val="21"/>
          <w:lang w:val="en-US" w:eastAsia="ja-JP"/>
        </w:rPr>
        <w:t xml:space="preserve"> - </w:t>
      </w:r>
      <w:r w:rsidR="007507AC">
        <w:rPr>
          <w:sz w:val="21"/>
          <w:szCs w:val="21"/>
          <w:lang w:val="en-US" w:eastAsia="ja-JP"/>
        </w:rPr>
        <w:t>this</w:t>
      </w:r>
      <w:r>
        <w:rPr>
          <w:sz w:val="21"/>
          <w:szCs w:val="21"/>
          <w:lang w:val="en-US" w:eastAsia="ja-JP"/>
        </w:rPr>
        <w:t xml:space="preserve"> resource allocation </w:t>
      </w:r>
      <w:r w:rsidR="00D62E17" w:rsidRPr="00A51F50">
        <w:rPr>
          <w:sz w:val="21"/>
          <w:szCs w:val="21"/>
          <w:lang w:val="en-US" w:eastAsia="ja-JP"/>
        </w:rPr>
        <w:t xml:space="preserve">comprises the starting narrowband index and number of contiguous RBs allocated for a given UE by re-using the legacy eMTC resource allocation of </w:t>
      </w:r>
      <w:r w:rsidR="00D62E17" w:rsidRPr="00A51F50">
        <w:rPr>
          <w:position w:val="-32"/>
          <w:sz w:val="21"/>
          <w:szCs w:val="21"/>
        </w:rPr>
        <w:object w:dxaOrig="1210" w:dyaOrig="730">
          <v:shape id="_x0000_i1032" type="#_x0000_t75" style="width:60.25pt;height:36.7pt" o:ole="">
            <v:imagedata r:id="rId8" o:title=""/>
          </v:shape>
          <o:OLEObject Type="Embed" ProgID="Equation.3" ShapeID="_x0000_i1032" DrawAspect="Content" ObjectID="_1547623415" r:id="rId16"/>
        </w:object>
      </w:r>
      <w:r w:rsidR="00D62E17" w:rsidRPr="00A51F50">
        <w:rPr>
          <w:sz w:val="21"/>
          <w:szCs w:val="21"/>
        </w:rPr>
        <w:t>+5</w:t>
      </w:r>
      <w:r w:rsidR="00D62E17" w:rsidRPr="00A51F50">
        <w:rPr>
          <w:sz w:val="21"/>
          <w:szCs w:val="21"/>
          <w:lang w:eastAsia="zh-CN"/>
        </w:rPr>
        <w:t xml:space="preserve"> </w:t>
      </w:r>
      <w:r w:rsidR="00D62E17" w:rsidRPr="00A51F50">
        <w:rPr>
          <w:sz w:val="21"/>
          <w:szCs w:val="21"/>
        </w:rPr>
        <w:t xml:space="preserve">bits. </w:t>
      </w:r>
      <w:r w:rsidR="00D62E17" w:rsidRPr="00A47F84">
        <w:rPr>
          <w:sz w:val="21"/>
          <w:szCs w:val="21"/>
        </w:rPr>
        <w:t>The 5 bits can represent more than 25</w:t>
      </w:r>
      <w:r w:rsidR="008669D6" w:rsidRPr="00A47F84">
        <w:rPr>
          <w:sz w:val="21"/>
          <w:szCs w:val="21"/>
        </w:rPr>
        <w:t xml:space="preserve"> </w:t>
      </w:r>
      <w:r w:rsidR="00F504A5" w:rsidRPr="00A47F84">
        <w:rPr>
          <w:sz w:val="21"/>
          <w:szCs w:val="21"/>
        </w:rPr>
        <w:t>consecutive</w:t>
      </w:r>
      <w:r w:rsidR="008669D6" w:rsidRPr="00A47F84">
        <w:rPr>
          <w:sz w:val="21"/>
          <w:szCs w:val="21"/>
        </w:rPr>
        <w:t xml:space="preserve"> </w:t>
      </w:r>
      <w:r w:rsidR="00D62E17" w:rsidRPr="00A47F84">
        <w:rPr>
          <w:sz w:val="21"/>
          <w:szCs w:val="21"/>
        </w:rPr>
        <w:t xml:space="preserve">RBs </w:t>
      </w:r>
      <w:r w:rsidR="00F504A5" w:rsidRPr="00A47F84">
        <w:rPr>
          <w:sz w:val="21"/>
          <w:szCs w:val="21"/>
        </w:rPr>
        <w:t>(including central one RB</w:t>
      </w:r>
      <w:r w:rsidR="00A47F84" w:rsidRPr="00A47F84">
        <w:rPr>
          <w:sz w:val="21"/>
          <w:szCs w:val="21"/>
        </w:rPr>
        <w:t xml:space="preserve"> </w:t>
      </w:r>
      <w:r w:rsidR="00A47F84" w:rsidRPr="00A47F84">
        <w:rPr>
          <w:sz w:val="21"/>
          <w:szCs w:val="21"/>
          <w:lang w:val="en-US" w:eastAsia="ja-JP"/>
        </w:rPr>
        <w:t>in case of odd system bandwidth</w:t>
      </w:r>
      <w:r w:rsidR="00F504A5" w:rsidRPr="00A47F84">
        <w:rPr>
          <w:sz w:val="21"/>
          <w:szCs w:val="21"/>
        </w:rPr>
        <w:t>)</w:t>
      </w:r>
      <w:r w:rsidR="00F504A5">
        <w:rPr>
          <w:sz w:val="21"/>
          <w:szCs w:val="21"/>
        </w:rPr>
        <w:t xml:space="preserve"> where </w:t>
      </w:r>
      <w:r w:rsidR="00D62E17" w:rsidRPr="00A51F50">
        <w:rPr>
          <w:sz w:val="21"/>
          <w:szCs w:val="21"/>
        </w:rPr>
        <w:t>the starting RB is automatically given by sta</w:t>
      </w:r>
      <w:r w:rsidR="007507AC">
        <w:rPr>
          <w:sz w:val="21"/>
          <w:szCs w:val="21"/>
        </w:rPr>
        <w:t>rting narrowband index.</w:t>
      </w:r>
      <w:r w:rsidR="003A2F6F">
        <w:rPr>
          <w:sz w:val="21"/>
          <w:szCs w:val="21"/>
        </w:rPr>
        <w:t xml:space="preserve"> </w:t>
      </w:r>
      <w:r w:rsidR="00342A9C">
        <w:rPr>
          <w:sz w:val="21"/>
          <w:szCs w:val="21"/>
        </w:rPr>
        <w:t xml:space="preserve">However, </w:t>
      </w:r>
      <w:r w:rsidR="004A037A">
        <w:rPr>
          <w:sz w:val="21"/>
          <w:szCs w:val="21"/>
        </w:rPr>
        <w:t>it m</w:t>
      </w:r>
      <w:r w:rsidR="00F96FE5">
        <w:rPr>
          <w:sz w:val="21"/>
          <w:szCs w:val="21"/>
        </w:rPr>
        <w:t>ay be argued that</w:t>
      </w:r>
      <w:r w:rsidR="004A037A">
        <w:rPr>
          <w:sz w:val="21"/>
          <w:szCs w:val="21"/>
        </w:rPr>
        <w:t xml:space="preserve"> the RBs on the edges that do not belong to any narrowband could </w:t>
      </w:r>
      <w:r w:rsidR="00342A9C">
        <w:rPr>
          <w:sz w:val="21"/>
          <w:szCs w:val="21"/>
        </w:rPr>
        <w:t xml:space="preserve">not </w:t>
      </w:r>
      <w:r w:rsidR="004A037A">
        <w:rPr>
          <w:sz w:val="21"/>
          <w:szCs w:val="21"/>
        </w:rPr>
        <w:t>be utilised for PUSCH transmission.</w:t>
      </w:r>
      <w:r w:rsidR="00342A9C">
        <w:rPr>
          <w:sz w:val="21"/>
          <w:szCs w:val="21"/>
        </w:rPr>
        <w:t xml:space="preserve"> In response to this, </w:t>
      </w:r>
      <w:r w:rsidR="004A037A">
        <w:rPr>
          <w:sz w:val="21"/>
          <w:szCs w:val="21"/>
        </w:rPr>
        <w:t>in our understanding, the PRBs on the edges can be assigned to PUCCH</w:t>
      </w:r>
      <w:r w:rsidR="00342A9C">
        <w:rPr>
          <w:sz w:val="21"/>
          <w:szCs w:val="21"/>
        </w:rPr>
        <w:t xml:space="preserve"> transmission, </w:t>
      </w:r>
      <w:r w:rsidR="00114007">
        <w:rPr>
          <w:sz w:val="21"/>
          <w:szCs w:val="21"/>
        </w:rPr>
        <w:t>so</w:t>
      </w:r>
      <w:r w:rsidR="00342A9C">
        <w:rPr>
          <w:sz w:val="21"/>
          <w:szCs w:val="21"/>
        </w:rPr>
        <w:t>, there are no wasted resources.</w:t>
      </w:r>
      <w:r w:rsidR="00F504A5">
        <w:rPr>
          <w:sz w:val="21"/>
          <w:szCs w:val="21"/>
        </w:rPr>
        <w:t xml:space="preserve"> </w:t>
      </w:r>
    </w:p>
    <w:p w:rsidR="00D62E17" w:rsidRPr="00DC58FC" w:rsidRDefault="00D62E17" w:rsidP="00D62E17">
      <w:pPr>
        <w:spacing w:after="0"/>
        <w:jc w:val="both"/>
        <w:rPr>
          <w:color w:val="3333FF"/>
          <w:sz w:val="18"/>
          <w:lang w:val="en-US" w:eastAsia="ja-JP"/>
        </w:rPr>
      </w:pPr>
    </w:p>
    <w:p w:rsidR="00D62E17" w:rsidRDefault="00D62E17" w:rsidP="00D62E17">
      <w:pPr>
        <w:jc w:val="center"/>
        <w:rPr>
          <w:sz w:val="22"/>
          <w:szCs w:val="22"/>
          <w:lang w:val="en-US" w:eastAsia="ja-JP"/>
        </w:rPr>
      </w:pPr>
      <w:r>
        <w:rPr>
          <w:sz w:val="22"/>
          <w:szCs w:val="22"/>
          <w:lang w:val="en-US" w:eastAsia="ja-JP"/>
        </w:rPr>
        <w:t xml:space="preserve">  </w:t>
      </w:r>
      <w:r w:rsidRPr="00532CEF">
        <w:rPr>
          <w:sz w:val="22"/>
          <w:szCs w:val="22"/>
          <w:lang w:val="en-US" w:eastAsia="ja-JP"/>
        </w:rPr>
        <w:t xml:space="preserve"> </w:t>
      </w:r>
      <w:r w:rsidR="00635F12" w:rsidRPr="00635F12">
        <w:rPr>
          <w:noProof/>
          <w:lang w:eastAsia="en-GB"/>
        </w:rPr>
        <w:drawing>
          <wp:inline distT="0" distB="0" distL="0" distR="0">
            <wp:extent cx="2845846" cy="16306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15793" cy="1670760"/>
                    </a:xfrm>
                    <a:prstGeom prst="rect">
                      <a:avLst/>
                    </a:prstGeom>
                    <a:noFill/>
                    <a:ln>
                      <a:noFill/>
                    </a:ln>
                  </pic:spPr>
                </pic:pic>
              </a:graphicData>
            </a:graphic>
          </wp:inline>
        </w:drawing>
      </w:r>
      <w:r w:rsidR="00635F12" w:rsidRPr="00635F12">
        <w:t xml:space="preserve"> </w:t>
      </w:r>
    </w:p>
    <w:p w:rsidR="00D62E17" w:rsidRPr="006D4BE6" w:rsidRDefault="00B56276" w:rsidP="00D62E17">
      <w:pPr>
        <w:jc w:val="center"/>
        <w:rPr>
          <w:b/>
          <w:sz w:val="18"/>
          <w:szCs w:val="18"/>
          <w:lang w:val="en-US" w:eastAsia="ja-JP"/>
        </w:rPr>
      </w:pPr>
      <w:r>
        <w:rPr>
          <w:b/>
          <w:lang w:val="en-US" w:eastAsia="ja-JP"/>
        </w:rPr>
        <w:t xml:space="preserve">        </w:t>
      </w:r>
      <w:r w:rsidR="00D62E17" w:rsidRPr="006D4BE6">
        <w:rPr>
          <w:b/>
          <w:sz w:val="16"/>
          <w:szCs w:val="18"/>
          <w:lang w:val="en-US" w:eastAsia="ja-JP"/>
        </w:rPr>
        <w:t xml:space="preserve">Figure 1. </w:t>
      </w:r>
      <w:r w:rsidR="00635F12" w:rsidRPr="006D4BE6">
        <w:rPr>
          <w:b/>
          <w:sz w:val="16"/>
          <w:szCs w:val="18"/>
          <w:lang w:val="en-US" w:eastAsia="ja-JP"/>
        </w:rPr>
        <w:t xml:space="preserve">FeMTC PUSCH Resource allocation </w:t>
      </w:r>
      <w:r w:rsidR="00D62E17" w:rsidRPr="006D4BE6">
        <w:rPr>
          <w:b/>
          <w:sz w:val="16"/>
          <w:szCs w:val="18"/>
          <w:lang w:val="en-US" w:eastAsia="ja-JP"/>
        </w:rPr>
        <w:t>in 10MHz BW</w:t>
      </w:r>
    </w:p>
    <w:p w:rsidR="00A44DC8" w:rsidRDefault="008A1750" w:rsidP="00D62E17">
      <w:pPr>
        <w:jc w:val="both"/>
        <w:rPr>
          <w:sz w:val="21"/>
          <w:szCs w:val="21"/>
          <w:lang w:val="en-US" w:eastAsia="ja-JP"/>
        </w:rPr>
      </w:pPr>
      <w:r>
        <w:rPr>
          <w:b/>
          <w:sz w:val="21"/>
          <w:szCs w:val="21"/>
          <w:lang w:val="en-US" w:eastAsia="ja-JP"/>
        </w:rPr>
        <w:lastRenderedPageBreak/>
        <w:t>Option 2</w:t>
      </w:r>
      <w:r w:rsidRPr="00906EAF">
        <w:rPr>
          <w:b/>
          <w:sz w:val="21"/>
          <w:szCs w:val="21"/>
          <w:lang w:val="en-US" w:eastAsia="ja-JP"/>
        </w:rPr>
        <w:t>:</w:t>
      </w:r>
      <w:r>
        <w:rPr>
          <w:sz w:val="21"/>
          <w:szCs w:val="21"/>
          <w:lang w:val="en-US" w:eastAsia="ja-JP"/>
        </w:rPr>
        <w:t xml:space="preserve"> </w:t>
      </w:r>
      <w:r w:rsidR="00517364" w:rsidRPr="00517364">
        <w:rPr>
          <w:b/>
          <w:sz w:val="21"/>
          <w:szCs w:val="21"/>
          <w:lang w:val="en-US" w:eastAsia="ja-JP"/>
        </w:rPr>
        <w:t>UL Type 0 R</w:t>
      </w:r>
      <w:r w:rsidRPr="007507AC">
        <w:rPr>
          <w:b/>
          <w:sz w:val="21"/>
          <w:szCs w:val="21"/>
          <w:lang w:val="en-US" w:eastAsia="ja-JP"/>
        </w:rPr>
        <w:t>esource allocation</w:t>
      </w:r>
      <w:r w:rsidR="00D86885">
        <w:rPr>
          <w:b/>
          <w:sz w:val="21"/>
          <w:szCs w:val="21"/>
          <w:lang w:val="en-US" w:eastAsia="ja-JP"/>
        </w:rPr>
        <w:t xml:space="preserve"> with limited</w:t>
      </w:r>
      <w:r w:rsidR="00AC15A6">
        <w:rPr>
          <w:b/>
          <w:sz w:val="21"/>
          <w:szCs w:val="21"/>
          <w:lang w:val="en-US" w:eastAsia="ja-JP"/>
        </w:rPr>
        <w:t xml:space="preserve"> </w:t>
      </w:r>
      <w:r w:rsidR="00AC15A6" w:rsidRPr="00AC15A6">
        <w:rPr>
          <w:b/>
          <w:sz w:val="21"/>
          <w:szCs w:val="21"/>
          <w:lang w:val="en-US" w:eastAsia="ja-JP"/>
        </w:rPr>
        <w:t>consecutive values</w:t>
      </w:r>
      <w:r>
        <w:rPr>
          <w:b/>
          <w:sz w:val="21"/>
          <w:szCs w:val="21"/>
          <w:lang w:val="en-US" w:eastAsia="ja-JP"/>
        </w:rPr>
        <w:t xml:space="preserve"> - </w:t>
      </w:r>
      <w:r w:rsidR="00D86885" w:rsidRPr="00D86885">
        <w:rPr>
          <w:sz w:val="21"/>
          <w:szCs w:val="21"/>
          <w:lang w:val="en-US" w:eastAsia="ja-JP"/>
        </w:rPr>
        <w:t xml:space="preserve">In </w:t>
      </w:r>
      <w:r>
        <w:rPr>
          <w:sz w:val="21"/>
          <w:szCs w:val="21"/>
          <w:lang w:val="en-US" w:eastAsia="ja-JP"/>
        </w:rPr>
        <w:t>th</w:t>
      </w:r>
      <w:r w:rsidR="00D86885">
        <w:rPr>
          <w:sz w:val="21"/>
          <w:szCs w:val="21"/>
          <w:lang w:val="en-US" w:eastAsia="ja-JP"/>
        </w:rPr>
        <w:t xml:space="preserve">e current uplink allocations, the number of consecutive RBs that can be allocated are obtained as a product </w:t>
      </w:r>
      <w:r w:rsidR="003F4C76">
        <w:rPr>
          <w:sz w:val="21"/>
          <w:szCs w:val="21"/>
          <w:lang w:val="en-US" w:eastAsia="ja-JP"/>
        </w:rPr>
        <w:t>of the numbers 2,</w:t>
      </w:r>
      <w:r w:rsidR="00AC15A6">
        <w:rPr>
          <w:sz w:val="21"/>
          <w:szCs w:val="21"/>
          <w:lang w:val="en-US" w:eastAsia="ja-JP"/>
        </w:rPr>
        <w:t xml:space="preserve"> </w:t>
      </w:r>
      <w:r w:rsidR="003F4C76">
        <w:rPr>
          <w:sz w:val="21"/>
          <w:szCs w:val="21"/>
          <w:lang w:val="en-US" w:eastAsia="ja-JP"/>
        </w:rPr>
        <w:t>3 and 5</w:t>
      </w:r>
      <w:r w:rsidR="002F05A9">
        <w:rPr>
          <w:sz w:val="21"/>
          <w:szCs w:val="21"/>
          <w:lang w:val="en-US" w:eastAsia="ja-JP"/>
        </w:rPr>
        <w:t xml:space="preserve"> (i.e. limited to DFT pre-coding sizes)</w:t>
      </w:r>
      <w:r w:rsidR="003F4C76">
        <w:rPr>
          <w:sz w:val="21"/>
          <w:szCs w:val="21"/>
          <w:lang w:val="en-US" w:eastAsia="ja-JP"/>
        </w:rPr>
        <w:t xml:space="preserve">. Hence, the possible consecutive values are given by </w:t>
      </w:r>
      <m:oMath>
        <m:sSup>
          <m:sSupPr>
            <m:ctrlPr>
              <w:rPr>
                <w:rFonts w:ascii="Cambria Math" w:hAnsi="Cambria Math"/>
                <w:i/>
                <w:sz w:val="21"/>
                <w:szCs w:val="21"/>
                <w:lang w:val="en-US" w:eastAsia="ja-JP"/>
              </w:rPr>
            </m:ctrlPr>
          </m:sSupPr>
          <m:e>
            <m:r>
              <w:rPr>
                <w:rFonts w:ascii="Cambria Math" w:hAnsi="Cambria Math"/>
                <w:sz w:val="21"/>
                <w:szCs w:val="21"/>
                <w:lang w:val="en-US" w:eastAsia="ja-JP"/>
              </w:rPr>
              <m:t>2</m:t>
            </m:r>
          </m:e>
          <m:sup>
            <m:r>
              <w:rPr>
                <w:rFonts w:ascii="Cambria Math" w:hAnsi="Cambria Math"/>
                <w:sz w:val="21"/>
                <w:szCs w:val="21"/>
                <w:lang w:val="en-US" w:eastAsia="ja-JP"/>
              </w:rPr>
              <m:t>i</m:t>
            </m:r>
          </m:sup>
        </m:sSup>
        <m:r>
          <w:rPr>
            <w:rFonts w:ascii="Cambria Math" w:hAnsi="Cambria Math"/>
            <w:sz w:val="21"/>
            <w:szCs w:val="21"/>
            <w:lang w:val="en-US" w:eastAsia="ja-JP"/>
          </w:rPr>
          <m:t>∙</m:t>
        </m:r>
        <m:sSup>
          <m:sSupPr>
            <m:ctrlPr>
              <w:rPr>
                <w:rFonts w:ascii="Cambria Math" w:hAnsi="Cambria Math"/>
                <w:i/>
                <w:sz w:val="21"/>
                <w:szCs w:val="21"/>
                <w:lang w:val="en-US" w:eastAsia="ja-JP"/>
              </w:rPr>
            </m:ctrlPr>
          </m:sSupPr>
          <m:e>
            <m:r>
              <w:rPr>
                <w:rFonts w:ascii="Cambria Math" w:hAnsi="Cambria Math"/>
                <w:sz w:val="21"/>
                <w:szCs w:val="21"/>
                <w:lang w:val="en-US" w:eastAsia="ja-JP"/>
              </w:rPr>
              <m:t>3</m:t>
            </m:r>
          </m:e>
          <m:sup>
            <m:r>
              <w:rPr>
                <w:rFonts w:ascii="Cambria Math" w:hAnsi="Cambria Math"/>
                <w:sz w:val="21"/>
                <w:szCs w:val="21"/>
                <w:lang w:val="en-US" w:eastAsia="ja-JP"/>
              </w:rPr>
              <m:t>j</m:t>
            </m:r>
          </m:sup>
        </m:sSup>
        <m:r>
          <w:rPr>
            <w:rFonts w:ascii="Cambria Math" w:hAnsi="Cambria Math"/>
            <w:sz w:val="21"/>
            <w:szCs w:val="21"/>
            <w:lang w:val="en-US" w:eastAsia="ja-JP"/>
          </w:rPr>
          <m:t>∙</m:t>
        </m:r>
        <m:sSup>
          <m:sSupPr>
            <m:ctrlPr>
              <w:rPr>
                <w:rFonts w:ascii="Cambria Math" w:hAnsi="Cambria Math"/>
                <w:i/>
                <w:sz w:val="21"/>
                <w:szCs w:val="21"/>
                <w:lang w:val="en-US" w:eastAsia="ja-JP"/>
              </w:rPr>
            </m:ctrlPr>
          </m:sSupPr>
          <m:e>
            <m:r>
              <w:rPr>
                <w:rFonts w:ascii="Cambria Math" w:hAnsi="Cambria Math"/>
                <w:sz w:val="21"/>
                <w:szCs w:val="21"/>
                <w:lang w:val="en-US" w:eastAsia="ja-JP"/>
              </w:rPr>
              <m:t>5</m:t>
            </m:r>
          </m:e>
          <m:sup>
            <m:r>
              <w:rPr>
                <w:rFonts w:ascii="Cambria Math" w:hAnsi="Cambria Math"/>
                <w:sz w:val="21"/>
                <w:szCs w:val="21"/>
                <w:lang w:val="en-US" w:eastAsia="ja-JP"/>
              </w:rPr>
              <m:t>k</m:t>
            </m:r>
          </m:sup>
        </m:sSup>
      </m:oMath>
      <w:r w:rsidR="00D86885">
        <w:rPr>
          <w:sz w:val="21"/>
          <w:szCs w:val="21"/>
          <w:lang w:val="en-US" w:eastAsia="ja-JP"/>
        </w:rPr>
        <w:t xml:space="preserve"> </w:t>
      </w:r>
      <w:r w:rsidR="00A344DD">
        <w:rPr>
          <w:sz w:val="21"/>
          <w:szCs w:val="21"/>
          <w:lang w:val="en-US" w:eastAsia="ja-JP"/>
        </w:rPr>
        <w:t>where</w:t>
      </w:r>
      <w:r w:rsidR="00972384">
        <w:rPr>
          <w:sz w:val="21"/>
          <w:szCs w:val="21"/>
          <w:lang w:val="en-US" w:eastAsia="ja-JP"/>
        </w:rPr>
        <w:t xml:space="preserve"> </w:t>
      </w:r>
      <w:r w:rsidR="00A344DD" w:rsidRPr="00A344DD">
        <w:rPr>
          <w:i/>
          <w:sz w:val="21"/>
          <w:szCs w:val="21"/>
          <w:lang w:val="en-US" w:eastAsia="ja-JP"/>
        </w:rPr>
        <w:t>i</w:t>
      </w:r>
      <w:r w:rsidR="00972384">
        <w:rPr>
          <w:sz w:val="21"/>
          <w:szCs w:val="21"/>
          <w:lang w:val="en-US" w:eastAsia="ja-JP"/>
        </w:rPr>
        <w:t>, j</w:t>
      </w:r>
      <w:r w:rsidR="00A344DD">
        <w:rPr>
          <w:sz w:val="21"/>
          <w:szCs w:val="21"/>
          <w:lang w:val="en-US" w:eastAsia="ja-JP"/>
        </w:rPr>
        <w:t xml:space="preserve"> and </w:t>
      </w:r>
      <w:r w:rsidR="00A344DD" w:rsidRPr="00A344DD">
        <w:rPr>
          <w:i/>
          <w:sz w:val="21"/>
          <w:szCs w:val="21"/>
          <w:lang w:val="en-US" w:eastAsia="ja-JP"/>
        </w:rPr>
        <w:t>k</w:t>
      </w:r>
      <w:r w:rsidR="00A344DD">
        <w:rPr>
          <w:sz w:val="21"/>
          <w:szCs w:val="21"/>
          <w:lang w:val="en-US" w:eastAsia="ja-JP"/>
        </w:rPr>
        <w:t xml:space="preserve"> </w:t>
      </w:r>
      <w:r w:rsidR="00972384">
        <w:rPr>
          <w:sz w:val="21"/>
          <w:szCs w:val="21"/>
          <w:lang w:val="en-US" w:eastAsia="ja-JP"/>
        </w:rPr>
        <w:t xml:space="preserve">are integer values ≥ 0. So, </w:t>
      </w:r>
      <w:r w:rsidR="00AA05DF">
        <w:rPr>
          <w:sz w:val="21"/>
          <w:szCs w:val="21"/>
          <w:lang w:val="en-US" w:eastAsia="ja-JP"/>
        </w:rPr>
        <w:t xml:space="preserve">for example </w:t>
      </w:r>
      <w:r w:rsidR="00972384">
        <w:rPr>
          <w:sz w:val="21"/>
          <w:szCs w:val="21"/>
          <w:lang w:val="en-US" w:eastAsia="ja-JP"/>
        </w:rPr>
        <w:t xml:space="preserve">in </w:t>
      </w:r>
      <w:r w:rsidR="00A344DD">
        <w:rPr>
          <w:sz w:val="21"/>
          <w:szCs w:val="21"/>
          <w:lang w:val="en-US" w:eastAsia="ja-JP"/>
        </w:rPr>
        <w:t>5MHz bandwidth, the</w:t>
      </w:r>
      <w:r w:rsidR="00972384">
        <w:rPr>
          <w:sz w:val="21"/>
          <w:szCs w:val="21"/>
          <w:lang w:val="en-US" w:eastAsia="ja-JP"/>
        </w:rPr>
        <w:t xml:space="preserve">re are </w:t>
      </w:r>
      <w:r w:rsidR="009D5369">
        <w:rPr>
          <w:sz w:val="21"/>
          <w:szCs w:val="21"/>
          <w:lang w:val="en-US" w:eastAsia="ja-JP"/>
        </w:rPr>
        <w:t xml:space="preserve">16 </w:t>
      </w:r>
      <w:r w:rsidR="00972384">
        <w:rPr>
          <w:sz w:val="21"/>
          <w:szCs w:val="21"/>
          <w:lang w:val="en-US" w:eastAsia="ja-JP"/>
        </w:rPr>
        <w:t xml:space="preserve">possible </w:t>
      </w:r>
      <w:r w:rsidR="009D5369">
        <w:rPr>
          <w:sz w:val="21"/>
          <w:szCs w:val="21"/>
          <w:lang w:val="en-US" w:eastAsia="ja-JP"/>
        </w:rPr>
        <w:t>values</w:t>
      </w:r>
      <w:r w:rsidR="004D0893">
        <w:rPr>
          <w:sz w:val="21"/>
          <w:szCs w:val="21"/>
          <w:lang w:val="en-US" w:eastAsia="ja-JP"/>
        </w:rPr>
        <w:t xml:space="preserve"> </w:t>
      </w:r>
      <w:r w:rsidR="00972384">
        <w:rPr>
          <w:sz w:val="21"/>
          <w:szCs w:val="21"/>
          <w:lang w:val="en-US" w:eastAsia="ja-JP"/>
        </w:rPr>
        <w:t xml:space="preserve">as shown on </w:t>
      </w:r>
      <w:r w:rsidR="00972384" w:rsidRPr="00A44DC8">
        <w:rPr>
          <w:i/>
          <w:sz w:val="21"/>
          <w:szCs w:val="21"/>
          <w:lang w:val="en-US" w:eastAsia="ja-JP"/>
        </w:rPr>
        <w:t xml:space="preserve">Table </w:t>
      </w:r>
      <w:r w:rsidR="00DC48B7" w:rsidRPr="00A44DC8">
        <w:rPr>
          <w:i/>
          <w:sz w:val="21"/>
          <w:szCs w:val="21"/>
          <w:lang w:val="en-US" w:eastAsia="ja-JP"/>
        </w:rPr>
        <w:t>4</w:t>
      </w:r>
      <w:r w:rsidR="00972384">
        <w:rPr>
          <w:sz w:val="21"/>
          <w:szCs w:val="21"/>
          <w:lang w:val="en-US" w:eastAsia="ja-JP"/>
        </w:rPr>
        <w:t xml:space="preserve"> </w:t>
      </w:r>
      <w:r w:rsidR="009D5369">
        <w:rPr>
          <w:sz w:val="21"/>
          <w:szCs w:val="21"/>
          <w:lang w:val="en-US" w:eastAsia="ja-JP"/>
        </w:rPr>
        <w:t xml:space="preserve">where each of </w:t>
      </w:r>
      <w:r w:rsidR="00192399">
        <w:rPr>
          <w:sz w:val="21"/>
          <w:szCs w:val="21"/>
          <w:lang w:val="en-US" w:eastAsia="ja-JP"/>
        </w:rPr>
        <w:t xml:space="preserve">which </w:t>
      </w:r>
      <w:r w:rsidR="009D5369">
        <w:rPr>
          <w:sz w:val="21"/>
          <w:szCs w:val="21"/>
          <w:lang w:val="en-US" w:eastAsia="ja-JP"/>
        </w:rPr>
        <w:t>is indexed in table with a unique index value (</w:t>
      </w:r>
      <w:r w:rsidR="009D5369" w:rsidRPr="00214516">
        <w:rPr>
          <w:i/>
          <w:sz w:val="21"/>
          <w:szCs w:val="21"/>
          <w:lang w:val="en-US" w:eastAsia="ja-JP"/>
        </w:rPr>
        <w:t>indexP</w:t>
      </w:r>
      <w:r w:rsidR="009D5369">
        <w:rPr>
          <w:sz w:val="21"/>
          <w:szCs w:val="21"/>
          <w:lang w:val="en-US" w:eastAsia="ja-JP"/>
        </w:rPr>
        <w:t>).</w:t>
      </w:r>
      <w:r w:rsidR="00672CF3">
        <w:rPr>
          <w:sz w:val="21"/>
          <w:szCs w:val="21"/>
          <w:lang w:val="en-US" w:eastAsia="ja-JP"/>
        </w:rPr>
        <w:t xml:space="preserve">   </w:t>
      </w:r>
    </w:p>
    <w:p w:rsidR="00A44DC8" w:rsidRDefault="00A44DC8" w:rsidP="00A44DC8">
      <w:pPr>
        <w:jc w:val="both"/>
        <w:rPr>
          <w:sz w:val="21"/>
          <w:szCs w:val="21"/>
          <w:lang w:val="en-US" w:eastAsia="ja-JP"/>
        </w:rPr>
      </w:pPr>
      <w:r>
        <w:rPr>
          <w:sz w:val="21"/>
          <w:szCs w:val="21"/>
          <w:lang w:val="en-US" w:eastAsia="ja-JP"/>
        </w:rPr>
        <w:t>In order eNB to signal the resource allocation to the UE, it needs to find the number of contiguous RBs (</w:t>
      </w:r>
      <w:r w:rsidRPr="00214516">
        <w:rPr>
          <w:i/>
          <w:sz w:val="21"/>
          <w:szCs w:val="21"/>
          <w:lang w:val="en-US" w:eastAsia="ja-JP"/>
        </w:rPr>
        <w:t>indexP</w:t>
      </w:r>
      <w:r>
        <w:rPr>
          <w:sz w:val="21"/>
          <w:szCs w:val="21"/>
          <w:lang w:val="en-US" w:eastAsia="ja-JP"/>
        </w:rPr>
        <w:t xml:space="preserve">) from the look-up table and also the starting position </w:t>
      </w:r>
      <w:r w:rsidRPr="000D31A7">
        <w:rPr>
          <w:i/>
          <w:sz w:val="21"/>
          <w:szCs w:val="21"/>
          <w:lang w:val="en-US" w:eastAsia="ja-JP"/>
        </w:rPr>
        <w:t>O</w:t>
      </w:r>
      <w:r>
        <w:rPr>
          <w:sz w:val="21"/>
          <w:szCs w:val="21"/>
          <w:lang w:val="en-US" w:eastAsia="ja-JP"/>
        </w:rPr>
        <w:t>.</w:t>
      </w:r>
    </w:p>
    <w:p w:rsidR="00A44DC8" w:rsidRDefault="00A44DC8" w:rsidP="00A44DC8">
      <w:pPr>
        <w:jc w:val="both"/>
        <w:rPr>
          <w:sz w:val="21"/>
          <w:szCs w:val="21"/>
          <w:lang w:val="en-US" w:eastAsia="ja-JP"/>
        </w:rPr>
      </w:pPr>
      <w:r>
        <w:rPr>
          <w:sz w:val="21"/>
          <w:szCs w:val="21"/>
          <w:lang w:val="en-US" w:eastAsia="ja-JP"/>
        </w:rPr>
        <w:t xml:space="preserve">Similar to Rel-8 UL Type 0, the encoder can generate an </w:t>
      </w:r>
      <w:r w:rsidRPr="00214516">
        <w:rPr>
          <w:i/>
          <w:sz w:val="21"/>
          <w:szCs w:val="21"/>
          <w:lang w:val="en-US" w:eastAsia="ja-JP"/>
        </w:rPr>
        <w:t>RIV</w:t>
      </w:r>
      <w:r>
        <w:rPr>
          <w:sz w:val="21"/>
          <w:szCs w:val="21"/>
          <w:lang w:val="en-US" w:eastAsia="ja-JP"/>
        </w:rPr>
        <w:t xml:space="preserve"> value from the values of </w:t>
      </w:r>
      <w:r w:rsidRPr="003B5412">
        <w:rPr>
          <w:i/>
          <w:sz w:val="21"/>
          <w:szCs w:val="21"/>
          <w:lang w:val="en-US" w:eastAsia="ja-JP"/>
        </w:rPr>
        <w:t>indexP</w:t>
      </w:r>
      <w:r>
        <w:rPr>
          <w:sz w:val="21"/>
          <w:szCs w:val="21"/>
          <w:lang w:val="en-US" w:eastAsia="ja-JP"/>
        </w:rPr>
        <w:t xml:space="preserve"> and starting </w:t>
      </w:r>
      <w:r w:rsidRPr="00E84C1D">
        <w:rPr>
          <w:i/>
          <w:sz w:val="21"/>
          <w:szCs w:val="21"/>
          <w:lang w:val="en-US" w:eastAsia="ja-JP"/>
        </w:rPr>
        <w:t xml:space="preserve">O </w:t>
      </w:r>
      <w:r>
        <w:rPr>
          <w:sz w:val="21"/>
          <w:szCs w:val="21"/>
          <w:lang w:val="en-US" w:eastAsia="ja-JP"/>
        </w:rPr>
        <w:t>as follows:</w:t>
      </w:r>
    </w:p>
    <w:p w:rsidR="00A44DC8" w:rsidRPr="00E323D1" w:rsidRDefault="00A44DC8" w:rsidP="00A44DC8">
      <w:pPr>
        <w:ind w:left="840"/>
        <w:jc w:val="both"/>
        <w:rPr>
          <w:b/>
          <w:i/>
          <w:sz w:val="21"/>
          <w:szCs w:val="21"/>
          <w:lang w:val="en-US" w:eastAsia="ja-JP"/>
        </w:rPr>
      </w:pPr>
      <w:r w:rsidRPr="00E323D1">
        <w:rPr>
          <w:b/>
          <w:i/>
          <w:sz w:val="21"/>
          <w:szCs w:val="21"/>
          <w:lang w:val="en-US" w:eastAsia="ja-JP"/>
        </w:rPr>
        <w:t xml:space="preserve">RIV = M*indexP + O; </w:t>
      </w:r>
    </w:p>
    <w:p w:rsidR="00A44DC8" w:rsidRDefault="00A44DC8" w:rsidP="00A44DC8">
      <w:pPr>
        <w:ind w:left="840"/>
        <w:jc w:val="both"/>
        <w:rPr>
          <w:sz w:val="21"/>
          <w:szCs w:val="21"/>
          <w:lang w:val="en-US" w:eastAsia="ja-JP"/>
        </w:rPr>
      </w:pPr>
      <w:r>
        <w:rPr>
          <w:sz w:val="21"/>
          <w:szCs w:val="21"/>
          <w:lang w:val="en-US" w:eastAsia="ja-JP"/>
        </w:rPr>
        <w:t>W</w:t>
      </w:r>
      <w:r w:rsidRPr="00E84C1D">
        <w:rPr>
          <w:sz w:val="21"/>
          <w:szCs w:val="21"/>
          <w:lang w:val="en-US" w:eastAsia="ja-JP"/>
        </w:rPr>
        <w:t xml:space="preserve">here </w:t>
      </w:r>
      <w:r w:rsidRPr="004D4B95">
        <w:rPr>
          <w:i/>
          <w:sz w:val="21"/>
          <w:szCs w:val="21"/>
          <w:lang w:val="en-US" w:eastAsia="ja-JP"/>
        </w:rPr>
        <w:t>M</w:t>
      </w:r>
      <w:r>
        <w:rPr>
          <w:sz w:val="21"/>
          <w:szCs w:val="21"/>
          <w:lang w:val="en-US" w:eastAsia="ja-JP"/>
        </w:rPr>
        <w:t xml:space="preserve"> </w:t>
      </w:r>
      <w:r w:rsidRPr="00E84C1D">
        <w:rPr>
          <w:sz w:val="21"/>
          <w:szCs w:val="21"/>
          <w:lang w:val="en-US" w:eastAsia="ja-JP"/>
        </w:rPr>
        <w:t>is the system bandwidth in</w:t>
      </w:r>
      <w:r>
        <w:rPr>
          <w:sz w:val="21"/>
          <w:szCs w:val="21"/>
          <w:lang w:val="en-US" w:eastAsia="ja-JP"/>
        </w:rPr>
        <w:t xml:space="preserve"> </w:t>
      </w:r>
      <w:r w:rsidRPr="00E84C1D">
        <w:rPr>
          <w:sz w:val="21"/>
          <w:szCs w:val="21"/>
          <w:lang w:val="en-US" w:eastAsia="ja-JP"/>
        </w:rPr>
        <w:t>terms of number of RBs</w:t>
      </w:r>
      <w:r w:rsidR="00A9168E">
        <w:rPr>
          <w:sz w:val="21"/>
          <w:szCs w:val="21"/>
          <w:lang w:val="en-US" w:eastAsia="ja-JP"/>
        </w:rPr>
        <w:t xml:space="preserve"> {25, 50, 75,100}. F</w:t>
      </w:r>
      <w:r>
        <w:rPr>
          <w:sz w:val="21"/>
          <w:szCs w:val="21"/>
          <w:lang w:val="en-US" w:eastAsia="ja-JP"/>
        </w:rPr>
        <w:t>or 5MHz,</w:t>
      </w:r>
      <w:r w:rsidRPr="00E84C1D">
        <w:rPr>
          <w:sz w:val="21"/>
          <w:szCs w:val="21"/>
          <w:lang w:val="en-US" w:eastAsia="ja-JP"/>
        </w:rPr>
        <w:t xml:space="preserve"> </w:t>
      </w:r>
      <w:r w:rsidRPr="004D4B95">
        <w:rPr>
          <w:i/>
          <w:sz w:val="21"/>
          <w:szCs w:val="21"/>
          <w:lang w:val="en-US" w:eastAsia="ja-JP"/>
        </w:rPr>
        <w:t>M</w:t>
      </w:r>
      <w:r w:rsidRPr="00E84C1D">
        <w:rPr>
          <w:sz w:val="21"/>
          <w:szCs w:val="21"/>
          <w:lang w:val="en-US" w:eastAsia="ja-JP"/>
        </w:rPr>
        <w:t xml:space="preserve"> is 25RBs.</w:t>
      </w:r>
    </w:p>
    <w:p w:rsidR="00A44DC8" w:rsidRDefault="00A44DC8" w:rsidP="00A44DC8">
      <w:pPr>
        <w:jc w:val="both"/>
        <w:rPr>
          <w:sz w:val="21"/>
          <w:szCs w:val="21"/>
          <w:lang w:val="en-US" w:eastAsia="ja-JP"/>
        </w:rPr>
      </w:pPr>
      <w:r>
        <w:rPr>
          <w:sz w:val="21"/>
          <w:szCs w:val="21"/>
          <w:lang w:val="en-US" w:eastAsia="ja-JP"/>
        </w:rPr>
        <w:t xml:space="preserve">The decoder can reverse the above process to derive the values of </w:t>
      </w:r>
      <w:r w:rsidRPr="00AC15A6">
        <w:rPr>
          <w:i/>
          <w:sz w:val="21"/>
          <w:szCs w:val="21"/>
          <w:lang w:val="en-US" w:eastAsia="ja-JP"/>
        </w:rPr>
        <w:t>indexP</w:t>
      </w:r>
      <w:r>
        <w:rPr>
          <w:sz w:val="21"/>
          <w:szCs w:val="21"/>
          <w:lang w:val="en-US" w:eastAsia="ja-JP"/>
        </w:rPr>
        <w:t xml:space="preserve"> and </w:t>
      </w:r>
      <w:r w:rsidRPr="00AC15A6">
        <w:rPr>
          <w:i/>
          <w:sz w:val="21"/>
          <w:szCs w:val="21"/>
          <w:lang w:val="en-US" w:eastAsia="ja-JP"/>
        </w:rPr>
        <w:t xml:space="preserve">O </w:t>
      </w:r>
      <w:r>
        <w:rPr>
          <w:sz w:val="21"/>
          <w:szCs w:val="21"/>
          <w:lang w:val="en-US" w:eastAsia="ja-JP"/>
        </w:rPr>
        <w:t>by using:</w:t>
      </w:r>
    </w:p>
    <w:p w:rsidR="00A44DC8" w:rsidRPr="00E323D1" w:rsidRDefault="00A44DC8" w:rsidP="00A44DC8">
      <w:pPr>
        <w:ind w:left="840"/>
        <w:jc w:val="both"/>
        <w:rPr>
          <w:b/>
          <w:i/>
          <w:sz w:val="21"/>
          <w:szCs w:val="21"/>
          <w:lang w:val="en-US" w:eastAsia="ja-JP"/>
        </w:rPr>
      </w:pPr>
      <w:r w:rsidRPr="00E323D1">
        <w:rPr>
          <w:b/>
          <w:i/>
          <w:sz w:val="21"/>
          <w:szCs w:val="21"/>
          <w:lang w:val="en-US" w:eastAsia="ja-JP"/>
        </w:rPr>
        <w:t>indexP = floor(RIV/M)</w:t>
      </w:r>
      <w:r>
        <w:rPr>
          <w:sz w:val="21"/>
          <w:szCs w:val="21"/>
          <w:lang w:val="en-US" w:eastAsia="ja-JP"/>
        </w:rPr>
        <w:t xml:space="preserve"> and then </w:t>
      </w:r>
      <w:r w:rsidRPr="00E323D1">
        <w:rPr>
          <w:b/>
          <w:i/>
          <w:sz w:val="21"/>
          <w:szCs w:val="21"/>
          <w:lang w:val="en-US" w:eastAsia="ja-JP"/>
        </w:rPr>
        <w:t>O = RIV-indexP*M</w:t>
      </w:r>
    </w:p>
    <w:p w:rsidR="00F43D36" w:rsidRDefault="00672CF3" w:rsidP="00D62E17">
      <w:pPr>
        <w:jc w:val="both"/>
        <w:rPr>
          <w:sz w:val="21"/>
          <w:szCs w:val="21"/>
          <w:lang w:val="en-US" w:eastAsia="ja-JP"/>
        </w:rPr>
      </w:pPr>
      <w:r>
        <w:rPr>
          <w:sz w:val="21"/>
          <w:szCs w:val="21"/>
          <w:lang w:val="en-US" w:eastAsia="ja-JP"/>
        </w:rPr>
        <w:t xml:space="preserve">                 </w:t>
      </w:r>
    </w:p>
    <w:p w:rsidR="00972384" w:rsidRDefault="00972384" w:rsidP="00F43D36">
      <w:pPr>
        <w:ind w:left="1680" w:firstLine="840"/>
        <w:jc w:val="both"/>
        <w:rPr>
          <w:b/>
          <w:sz w:val="21"/>
          <w:szCs w:val="21"/>
          <w:lang w:val="en-US" w:eastAsia="ja-JP"/>
        </w:rPr>
      </w:pPr>
      <w:r w:rsidRPr="00672CF3">
        <w:rPr>
          <w:b/>
          <w:sz w:val="21"/>
          <w:szCs w:val="21"/>
          <w:lang w:val="en-US" w:eastAsia="ja-JP"/>
        </w:rPr>
        <w:t xml:space="preserve">Table 4. 16 possible </w:t>
      </w:r>
      <w:r w:rsidR="0070616D">
        <w:rPr>
          <w:b/>
          <w:sz w:val="21"/>
          <w:szCs w:val="21"/>
          <w:lang w:val="en-US" w:eastAsia="ja-JP"/>
        </w:rPr>
        <w:t xml:space="preserve">contiguous </w:t>
      </w:r>
      <w:r w:rsidRPr="00672CF3">
        <w:rPr>
          <w:b/>
          <w:sz w:val="21"/>
          <w:szCs w:val="21"/>
          <w:lang w:val="en-US" w:eastAsia="ja-JP"/>
        </w:rPr>
        <w:t>values</w:t>
      </w:r>
      <w:r w:rsidR="00672CF3" w:rsidRPr="00672CF3">
        <w:rPr>
          <w:b/>
          <w:sz w:val="21"/>
          <w:szCs w:val="21"/>
          <w:lang w:val="en-US" w:eastAsia="ja-JP"/>
        </w:rPr>
        <w:t xml:space="preserve"> in 5MHz</w:t>
      </w:r>
    </w:p>
    <w:tbl>
      <w:tblPr>
        <w:tblStyle w:val="TableGrid"/>
        <w:tblW w:w="0" w:type="auto"/>
        <w:jc w:val="center"/>
        <w:tblLook w:val="04A0" w:firstRow="1" w:lastRow="0" w:firstColumn="1" w:lastColumn="0" w:noHBand="0" w:noVBand="1"/>
      </w:tblPr>
      <w:tblGrid>
        <w:gridCol w:w="1244"/>
        <w:gridCol w:w="321"/>
        <w:gridCol w:w="321"/>
        <w:gridCol w:w="321"/>
        <w:gridCol w:w="321"/>
        <w:gridCol w:w="321"/>
        <w:gridCol w:w="321"/>
        <w:gridCol w:w="321"/>
        <w:gridCol w:w="321"/>
        <w:gridCol w:w="416"/>
        <w:gridCol w:w="416"/>
        <w:gridCol w:w="426"/>
        <w:gridCol w:w="426"/>
        <w:gridCol w:w="426"/>
        <w:gridCol w:w="426"/>
        <w:gridCol w:w="426"/>
        <w:gridCol w:w="426"/>
      </w:tblGrid>
      <w:tr w:rsidR="005560D7" w:rsidTr="0070616D">
        <w:trPr>
          <w:jc w:val="center"/>
        </w:trPr>
        <w:tc>
          <w:tcPr>
            <w:tcW w:w="1244" w:type="dxa"/>
          </w:tcPr>
          <w:p w:rsidR="005560D7" w:rsidRPr="000F2173" w:rsidRDefault="005560D7" w:rsidP="0070616D">
            <w:pPr>
              <w:jc w:val="center"/>
              <w:rPr>
                <w:b/>
                <w:lang w:val="en-US" w:eastAsia="ja-JP"/>
              </w:rPr>
            </w:pPr>
            <w:r w:rsidRPr="000F2173">
              <w:rPr>
                <w:b/>
                <w:lang w:val="en-US" w:eastAsia="ja-JP"/>
              </w:rPr>
              <w:t>Index</w:t>
            </w:r>
          </w:p>
          <w:p w:rsidR="005560D7" w:rsidRPr="000F2173" w:rsidRDefault="005560D7" w:rsidP="0070616D">
            <w:pPr>
              <w:jc w:val="center"/>
              <w:rPr>
                <w:b/>
                <w:lang w:val="en-US" w:eastAsia="ja-JP"/>
              </w:rPr>
            </w:pPr>
            <w:r w:rsidRPr="000F2173">
              <w:rPr>
                <w:b/>
                <w:lang w:val="en-US" w:eastAsia="ja-JP"/>
              </w:rPr>
              <w:t>(</w:t>
            </w:r>
            <w:r w:rsidRPr="006D73C2">
              <w:rPr>
                <w:b/>
                <w:i/>
                <w:lang w:val="en-US" w:eastAsia="ja-JP"/>
              </w:rPr>
              <w:t>IndexP</w:t>
            </w:r>
            <w:r w:rsidRPr="000F2173">
              <w:rPr>
                <w:b/>
                <w:lang w:val="en-US" w:eastAsia="ja-JP"/>
              </w:rPr>
              <w:t>)</w:t>
            </w:r>
          </w:p>
        </w:tc>
        <w:tc>
          <w:tcPr>
            <w:tcW w:w="321" w:type="dxa"/>
          </w:tcPr>
          <w:p w:rsidR="005560D7" w:rsidRPr="000F2173" w:rsidRDefault="005560D7" w:rsidP="0070616D">
            <w:pPr>
              <w:jc w:val="center"/>
              <w:rPr>
                <w:lang w:val="en-US" w:eastAsia="ja-JP"/>
              </w:rPr>
            </w:pPr>
            <w:r w:rsidRPr="000F2173">
              <w:rPr>
                <w:lang w:val="en-US" w:eastAsia="ja-JP"/>
              </w:rPr>
              <w:t>0</w:t>
            </w:r>
          </w:p>
        </w:tc>
        <w:tc>
          <w:tcPr>
            <w:tcW w:w="321" w:type="dxa"/>
          </w:tcPr>
          <w:p w:rsidR="005560D7" w:rsidRPr="000F2173" w:rsidRDefault="005560D7" w:rsidP="0070616D">
            <w:pPr>
              <w:jc w:val="center"/>
              <w:rPr>
                <w:lang w:val="en-US" w:eastAsia="ja-JP"/>
              </w:rPr>
            </w:pPr>
            <w:r w:rsidRPr="000F2173">
              <w:rPr>
                <w:lang w:val="en-US" w:eastAsia="ja-JP"/>
              </w:rPr>
              <w:t>1</w:t>
            </w:r>
          </w:p>
        </w:tc>
        <w:tc>
          <w:tcPr>
            <w:tcW w:w="321" w:type="dxa"/>
          </w:tcPr>
          <w:p w:rsidR="005560D7" w:rsidRPr="000F2173" w:rsidRDefault="005560D7" w:rsidP="0070616D">
            <w:pPr>
              <w:jc w:val="center"/>
              <w:rPr>
                <w:lang w:val="en-US" w:eastAsia="ja-JP"/>
              </w:rPr>
            </w:pPr>
            <w:r w:rsidRPr="000F2173">
              <w:rPr>
                <w:lang w:val="en-US" w:eastAsia="ja-JP"/>
              </w:rPr>
              <w:t>2</w:t>
            </w:r>
          </w:p>
        </w:tc>
        <w:tc>
          <w:tcPr>
            <w:tcW w:w="321" w:type="dxa"/>
          </w:tcPr>
          <w:p w:rsidR="005560D7" w:rsidRPr="000F2173" w:rsidRDefault="005560D7" w:rsidP="0070616D">
            <w:pPr>
              <w:jc w:val="center"/>
              <w:rPr>
                <w:lang w:val="en-US" w:eastAsia="ja-JP"/>
              </w:rPr>
            </w:pPr>
            <w:r w:rsidRPr="000F2173">
              <w:rPr>
                <w:lang w:val="en-US" w:eastAsia="ja-JP"/>
              </w:rPr>
              <w:t>3</w:t>
            </w:r>
          </w:p>
        </w:tc>
        <w:tc>
          <w:tcPr>
            <w:tcW w:w="321" w:type="dxa"/>
          </w:tcPr>
          <w:p w:rsidR="005560D7" w:rsidRPr="000F2173" w:rsidRDefault="005560D7" w:rsidP="0070616D">
            <w:pPr>
              <w:jc w:val="center"/>
              <w:rPr>
                <w:lang w:val="en-US" w:eastAsia="ja-JP"/>
              </w:rPr>
            </w:pPr>
            <w:r w:rsidRPr="000F2173">
              <w:rPr>
                <w:lang w:val="en-US" w:eastAsia="ja-JP"/>
              </w:rPr>
              <w:t>4</w:t>
            </w:r>
          </w:p>
        </w:tc>
        <w:tc>
          <w:tcPr>
            <w:tcW w:w="321" w:type="dxa"/>
          </w:tcPr>
          <w:p w:rsidR="005560D7" w:rsidRPr="000F2173" w:rsidRDefault="005560D7" w:rsidP="0070616D">
            <w:pPr>
              <w:jc w:val="center"/>
              <w:rPr>
                <w:lang w:val="en-US" w:eastAsia="ja-JP"/>
              </w:rPr>
            </w:pPr>
            <w:r w:rsidRPr="000F2173">
              <w:rPr>
                <w:lang w:val="en-US" w:eastAsia="ja-JP"/>
              </w:rPr>
              <w:t>5</w:t>
            </w:r>
          </w:p>
        </w:tc>
        <w:tc>
          <w:tcPr>
            <w:tcW w:w="321" w:type="dxa"/>
          </w:tcPr>
          <w:p w:rsidR="005560D7" w:rsidRPr="000F2173" w:rsidRDefault="005560D7" w:rsidP="0070616D">
            <w:pPr>
              <w:jc w:val="center"/>
              <w:rPr>
                <w:lang w:val="en-US" w:eastAsia="ja-JP"/>
              </w:rPr>
            </w:pPr>
            <w:r w:rsidRPr="000F2173">
              <w:rPr>
                <w:lang w:val="en-US" w:eastAsia="ja-JP"/>
              </w:rPr>
              <w:t>6</w:t>
            </w:r>
          </w:p>
        </w:tc>
        <w:tc>
          <w:tcPr>
            <w:tcW w:w="321" w:type="dxa"/>
          </w:tcPr>
          <w:p w:rsidR="005560D7" w:rsidRPr="000F2173" w:rsidRDefault="005560D7" w:rsidP="0070616D">
            <w:pPr>
              <w:jc w:val="center"/>
              <w:rPr>
                <w:lang w:val="en-US" w:eastAsia="ja-JP"/>
              </w:rPr>
            </w:pPr>
            <w:r w:rsidRPr="000F2173">
              <w:rPr>
                <w:lang w:val="en-US" w:eastAsia="ja-JP"/>
              </w:rPr>
              <w:t>7</w:t>
            </w:r>
          </w:p>
        </w:tc>
        <w:tc>
          <w:tcPr>
            <w:tcW w:w="321" w:type="dxa"/>
          </w:tcPr>
          <w:p w:rsidR="005560D7" w:rsidRPr="000F2173" w:rsidRDefault="005560D7" w:rsidP="0070616D">
            <w:pPr>
              <w:jc w:val="center"/>
              <w:rPr>
                <w:lang w:val="en-US" w:eastAsia="ja-JP"/>
              </w:rPr>
            </w:pPr>
            <w:r w:rsidRPr="000F2173">
              <w:rPr>
                <w:lang w:val="en-US" w:eastAsia="ja-JP"/>
              </w:rPr>
              <w:t>8</w:t>
            </w:r>
          </w:p>
        </w:tc>
        <w:tc>
          <w:tcPr>
            <w:tcW w:w="321" w:type="dxa"/>
          </w:tcPr>
          <w:p w:rsidR="005560D7" w:rsidRPr="000F2173" w:rsidRDefault="005560D7" w:rsidP="0070616D">
            <w:pPr>
              <w:jc w:val="center"/>
              <w:rPr>
                <w:lang w:val="en-US" w:eastAsia="ja-JP"/>
              </w:rPr>
            </w:pPr>
            <w:r w:rsidRPr="000F2173">
              <w:rPr>
                <w:lang w:val="en-US" w:eastAsia="ja-JP"/>
              </w:rPr>
              <w:t>9</w:t>
            </w:r>
          </w:p>
        </w:tc>
        <w:tc>
          <w:tcPr>
            <w:tcW w:w="426" w:type="dxa"/>
          </w:tcPr>
          <w:p w:rsidR="005560D7" w:rsidRPr="000F2173" w:rsidRDefault="005560D7" w:rsidP="0070616D">
            <w:pPr>
              <w:jc w:val="center"/>
              <w:rPr>
                <w:lang w:val="en-US" w:eastAsia="ja-JP"/>
              </w:rPr>
            </w:pPr>
            <w:r w:rsidRPr="000F2173">
              <w:rPr>
                <w:lang w:val="en-US" w:eastAsia="ja-JP"/>
              </w:rPr>
              <w:t>10</w:t>
            </w:r>
          </w:p>
        </w:tc>
        <w:tc>
          <w:tcPr>
            <w:tcW w:w="426" w:type="dxa"/>
          </w:tcPr>
          <w:p w:rsidR="005560D7" w:rsidRPr="000F2173" w:rsidRDefault="005560D7" w:rsidP="0070616D">
            <w:pPr>
              <w:jc w:val="center"/>
              <w:rPr>
                <w:lang w:val="en-US" w:eastAsia="ja-JP"/>
              </w:rPr>
            </w:pPr>
            <w:r w:rsidRPr="000F2173">
              <w:rPr>
                <w:lang w:val="en-US" w:eastAsia="ja-JP"/>
              </w:rPr>
              <w:t>11</w:t>
            </w:r>
          </w:p>
        </w:tc>
        <w:tc>
          <w:tcPr>
            <w:tcW w:w="426" w:type="dxa"/>
          </w:tcPr>
          <w:p w:rsidR="005560D7" w:rsidRPr="000F2173" w:rsidRDefault="005560D7" w:rsidP="0070616D">
            <w:pPr>
              <w:jc w:val="center"/>
              <w:rPr>
                <w:lang w:val="en-US" w:eastAsia="ja-JP"/>
              </w:rPr>
            </w:pPr>
            <w:r w:rsidRPr="000F2173">
              <w:rPr>
                <w:lang w:val="en-US" w:eastAsia="ja-JP"/>
              </w:rPr>
              <w:t>12</w:t>
            </w:r>
          </w:p>
        </w:tc>
        <w:tc>
          <w:tcPr>
            <w:tcW w:w="426" w:type="dxa"/>
          </w:tcPr>
          <w:p w:rsidR="005560D7" w:rsidRPr="000F2173" w:rsidRDefault="005560D7" w:rsidP="0070616D">
            <w:pPr>
              <w:jc w:val="center"/>
              <w:rPr>
                <w:lang w:val="en-US" w:eastAsia="ja-JP"/>
              </w:rPr>
            </w:pPr>
            <w:r w:rsidRPr="000F2173">
              <w:rPr>
                <w:lang w:val="en-US" w:eastAsia="ja-JP"/>
              </w:rPr>
              <w:t>13</w:t>
            </w:r>
          </w:p>
        </w:tc>
        <w:tc>
          <w:tcPr>
            <w:tcW w:w="426" w:type="dxa"/>
          </w:tcPr>
          <w:p w:rsidR="005560D7" w:rsidRPr="000F2173" w:rsidRDefault="005560D7" w:rsidP="0070616D">
            <w:pPr>
              <w:jc w:val="center"/>
              <w:rPr>
                <w:lang w:val="en-US" w:eastAsia="ja-JP"/>
              </w:rPr>
            </w:pPr>
            <w:r w:rsidRPr="000F2173">
              <w:rPr>
                <w:lang w:val="en-US" w:eastAsia="ja-JP"/>
              </w:rPr>
              <w:t>14</w:t>
            </w:r>
          </w:p>
        </w:tc>
        <w:tc>
          <w:tcPr>
            <w:tcW w:w="426" w:type="dxa"/>
          </w:tcPr>
          <w:p w:rsidR="005560D7" w:rsidRPr="000F2173" w:rsidRDefault="005560D7" w:rsidP="0070616D">
            <w:pPr>
              <w:jc w:val="center"/>
              <w:rPr>
                <w:lang w:val="en-US" w:eastAsia="ja-JP"/>
              </w:rPr>
            </w:pPr>
            <w:r w:rsidRPr="000F2173">
              <w:rPr>
                <w:lang w:val="en-US" w:eastAsia="ja-JP"/>
              </w:rPr>
              <w:t>15</w:t>
            </w:r>
          </w:p>
        </w:tc>
      </w:tr>
      <w:tr w:rsidR="005560D7" w:rsidTr="0070616D">
        <w:trPr>
          <w:jc w:val="center"/>
        </w:trPr>
        <w:tc>
          <w:tcPr>
            <w:tcW w:w="1244" w:type="dxa"/>
          </w:tcPr>
          <w:p w:rsidR="005560D7" w:rsidRPr="000F2173" w:rsidRDefault="005560D7" w:rsidP="0070616D">
            <w:pPr>
              <w:jc w:val="center"/>
              <w:rPr>
                <w:b/>
                <w:lang w:val="en-US" w:eastAsia="ja-JP"/>
              </w:rPr>
            </w:pPr>
            <w:r w:rsidRPr="000F2173">
              <w:rPr>
                <w:b/>
                <w:lang w:val="en-US" w:eastAsia="ja-JP"/>
              </w:rPr>
              <w:t>Contiguous RBs</w:t>
            </w:r>
          </w:p>
        </w:tc>
        <w:tc>
          <w:tcPr>
            <w:tcW w:w="321" w:type="dxa"/>
          </w:tcPr>
          <w:p w:rsidR="005560D7" w:rsidRPr="000F2173" w:rsidRDefault="0070616D" w:rsidP="0070616D">
            <w:pPr>
              <w:jc w:val="center"/>
              <w:rPr>
                <w:lang w:val="en-US" w:eastAsia="ja-JP"/>
              </w:rPr>
            </w:pPr>
            <w:r w:rsidRPr="000F2173">
              <w:rPr>
                <w:lang w:val="en-US" w:eastAsia="ja-JP"/>
              </w:rPr>
              <w:t>1</w:t>
            </w:r>
          </w:p>
        </w:tc>
        <w:tc>
          <w:tcPr>
            <w:tcW w:w="321" w:type="dxa"/>
          </w:tcPr>
          <w:p w:rsidR="005560D7" w:rsidRPr="000F2173" w:rsidRDefault="0070616D" w:rsidP="0070616D">
            <w:pPr>
              <w:jc w:val="center"/>
              <w:rPr>
                <w:lang w:val="en-US" w:eastAsia="ja-JP"/>
              </w:rPr>
            </w:pPr>
            <w:r w:rsidRPr="000F2173">
              <w:rPr>
                <w:lang w:val="en-US" w:eastAsia="ja-JP"/>
              </w:rPr>
              <w:t>2</w:t>
            </w:r>
          </w:p>
        </w:tc>
        <w:tc>
          <w:tcPr>
            <w:tcW w:w="321" w:type="dxa"/>
          </w:tcPr>
          <w:p w:rsidR="005560D7" w:rsidRPr="000F2173" w:rsidRDefault="0070616D" w:rsidP="0070616D">
            <w:pPr>
              <w:jc w:val="center"/>
              <w:rPr>
                <w:lang w:val="en-US" w:eastAsia="ja-JP"/>
              </w:rPr>
            </w:pPr>
            <w:r w:rsidRPr="000F2173">
              <w:rPr>
                <w:lang w:val="en-US" w:eastAsia="ja-JP"/>
              </w:rPr>
              <w:t>3</w:t>
            </w:r>
          </w:p>
        </w:tc>
        <w:tc>
          <w:tcPr>
            <w:tcW w:w="321" w:type="dxa"/>
          </w:tcPr>
          <w:p w:rsidR="005560D7" w:rsidRPr="000F2173" w:rsidRDefault="0070616D" w:rsidP="0070616D">
            <w:pPr>
              <w:jc w:val="center"/>
              <w:rPr>
                <w:lang w:val="en-US" w:eastAsia="ja-JP"/>
              </w:rPr>
            </w:pPr>
            <w:r w:rsidRPr="000F2173">
              <w:rPr>
                <w:lang w:val="en-US" w:eastAsia="ja-JP"/>
              </w:rPr>
              <w:t>4</w:t>
            </w:r>
          </w:p>
        </w:tc>
        <w:tc>
          <w:tcPr>
            <w:tcW w:w="321" w:type="dxa"/>
          </w:tcPr>
          <w:p w:rsidR="005560D7" w:rsidRPr="000F2173" w:rsidRDefault="0070616D" w:rsidP="0070616D">
            <w:pPr>
              <w:jc w:val="center"/>
              <w:rPr>
                <w:lang w:val="en-US" w:eastAsia="ja-JP"/>
              </w:rPr>
            </w:pPr>
            <w:r w:rsidRPr="000F2173">
              <w:rPr>
                <w:lang w:val="en-US" w:eastAsia="ja-JP"/>
              </w:rPr>
              <w:t>5</w:t>
            </w:r>
          </w:p>
        </w:tc>
        <w:tc>
          <w:tcPr>
            <w:tcW w:w="321" w:type="dxa"/>
          </w:tcPr>
          <w:p w:rsidR="005560D7" w:rsidRPr="000F2173" w:rsidRDefault="0070616D" w:rsidP="0070616D">
            <w:pPr>
              <w:jc w:val="center"/>
              <w:rPr>
                <w:lang w:val="en-US" w:eastAsia="ja-JP"/>
              </w:rPr>
            </w:pPr>
            <w:r w:rsidRPr="000F2173">
              <w:rPr>
                <w:lang w:val="en-US" w:eastAsia="ja-JP"/>
              </w:rPr>
              <w:t>6</w:t>
            </w:r>
          </w:p>
        </w:tc>
        <w:tc>
          <w:tcPr>
            <w:tcW w:w="321" w:type="dxa"/>
          </w:tcPr>
          <w:p w:rsidR="005560D7" w:rsidRPr="000F2173" w:rsidRDefault="0070616D" w:rsidP="0070616D">
            <w:pPr>
              <w:jc w:val="center"/>
              <w:rPr>
                <w:lang w:val="en-US" w:eastAsia="ja-JP"/>
              </w:rPr>
            </w:pPr>
            <w:r w:rsidRPr="000F2173">
              <w:rPr>
                <w:lang w:val="en-US" w:eastAsia="ja-JP"/>
              </w:rPr>
              <w:t>8</w:t>
            </w:r>
          </w:p>
        </w:tc>
        <w:tc>
          <w:tcPr>
            <w:tcW w:w="321" w:type="dxa"/>
          </w:tcPr>
          <w:p w:rsidR="005560D7" w:rsidRPr="000F2173" w:rsidRDefault="0070616D" w:rsidP="0070616D">
            <w:pPr>
              <w:jc w:val="center"/>
              <w:rPr>
                <w:lang w:val="en-US" w:eastAsia="ja-JP"/>
              </w:rPr>
            </w:pPr>
            <w:r w:rsidRPr="000F2173">
              <w:rPr>
                <w:lang w:val="en-US" w:eastAsia="ja-JP"/>
              </w:rPr>
              <w:t>9</w:t>
            </w:r>
          </w:p>
        </w:tc>
        <w:tc>
          <w:tcPr>
            <w:tcW w:w="321" w:type="dxa"/>
          </w:tcPr>
          <w:p w:rsidR="005560D7" w:rsidRPr="000F2173" w:rsidRDefault="0070616D" w:rsidP="0070616D">
            <w:pPr>
              <w:jc w:val="center"/>
              <w:rPr>
                <w:lang w:val="en-US" w:eastAsia="ja-JP"/>
              </w:rPr>
            </w:pPr>
            <w:r w:rsidRPr="000F2173">
              <w:rPr>
                <w:lang w:val="en-US" w:eastAsia="ja-JP"/>
              </w:rPr>
              <w:t>10</w:t>
            </w:r>
          </w:p>
        </w:tc>
        <w:tc>
          <w:tcPr>
            <w:tcW w:w="321" w:type="dxa"/>
          </w:tcPr>
          <w:p w:rsidR="005560D7" w:rsidRPr="000F2173" w:rsidRDefault="0070616D" w:rsidP="0070616D">
            <w:pPr>
              <w:jc w:val="center"/>
              <w:rPr>
                <w:lang w:val="en-US" w:eastAsia="ja-JP"/>
              </w:rPr>
            </w:pPr>
            <w:r w:rsidRPr="000F2173">
              <w:rPr>
                <w:lang w:val="en-US" w:eastAsia="ja-JP"/>
              </w:rPr>
              <w:t>12</w:t>
            </w:r>
          </w:p>
        </w:tc>
        <w:tc>
          <w:tcPr>
            <w:tcW w:w="426" w:type="dxa"/>
          </w:tcPr>
          <w:p w:rsidR="005560D7" w:rsidRPr="000F2173" w:rsidRDefault="0070616D" w:rsidP="0070616D">
            <w:pPr>
              <w:jc w:val="center"/>
              <w:rPr>
                <w:lang w:val="en-US" w:eastAsia="ja-JP"/>
              </w:rPr>
            </w:pPr>
            <w:r w:rsidRPr="000F2173">
              <w:rPr>
                <w:lang w:val="en-US" w:eastAsia="ja-JP"/>
              </w:rPr>
              <w:t>15</w:t>
            </w:r>
          </w:p>
        </w:tc>
        <w:tc>
          <w:tcPr>
            <w:tcW w:w="426" w:type="dxa"/>
          </w:tcPr>
          <w:p w:rsidR="005560D7" w:rsidRPr="000F2173" w:rsidRDefault="0070616D" w:rsidP="0070616D">
            <w:pPr>
              <w:jc w:val="center"/>
              <w:rPr>
                <w:lang w:val="en-US" w:eastAsia="ja-JP"/>
              </w:rPr>
            </w:pPr>
            <w:r w:rsidRPr="000F2173">
              <w:rPr>
                <w:lang w:val="en-US" w:eastAsia="ja-JP"/>
              </w:rPr>
              <w:t>16</w:t>
            </w:r>
          </w:p>
        </w:tc>
        <w:tc>
          <w:tcPr>
            <w:tcW w:w="426" w:type="dxa"/>
          </w:tcPr>
          <w:p w:rsidR="005560D7" w:rsidRPr="000F2173" w:rsidRDefault="0070616D" w:rsidP="0070616D">
            <w:pPr>
              <w:jc w:val="center"/>
              <w:rPr>
                <w:lang w:val="en-US" w:eastAsia="ja-JP"/>
              </w:rPr>
            </w:pPr>
            <w:r w:rsidRPr="000F2173">
              <w:rPr>
                <w:lang w:val="en-US" w:eastAsia="ja-JP"/>
              </w:rPr>
              <w:t>18</w:t>
            </w:r>
          </w:p>
        </w:tc>
        <w:tc>
          <w:tcPr>
            <w:tcW w:w="426" w:type="dxa"/>
          </w:tcPr>
          <w:p w:rsidR="005560D7" w:rsidRPr="000F2173" w:rsidRDefault="0070616D" w:rsidP="0070616D">
            <w:pPr>
              <w:jc w:val="center"/>
              <w:rPr>
                <w:lang w:val="en-US" w:eastAsia="ja-JP"/>
              </w:rPr>
            </w:pPr>
            <w:r w:rsidRPr="000F2173">
              <w:rPr>
                <w:lang w:val="en-US" w:eastAsia="ja-JP"/>
              </w:rPr>
              <w:t>20</w:t>
            </w:r>
          </w:p>
        </w:tc>
        <w:tc>
          <w:tcPr>
            <w:tcW w:w="426" w:type="dxa"/>
          </w:tcPr>
          <w:p w:rsidR="005560D7" w:rsidRPr="000F2173" w:rsidRDefault="0070616D" w:rsidP="0070616D">
            <w:pPr>
              <w:jc w:val="center"/>
              <w:rPr>
                <w:lang w:val="en-US" w:eastAsia="ja-JP"/>
              </w:rPr>
            </w:pPr>
            <w:r w:rsidRPr="000F2173">
              <w:rPr>
                <w:lang w:val="en-US" w:eastAsia="ja-JP"/>
              </w:rPr>
              <w:t>24</w:t>
            </w:r>
          </w:p>
        </w:tc>
        <w:tc>
          <w:tcPr>
            <w:tcW w:w="426" w:type="dxa"/>
          </w:tcPr>
          <w:p w:rsidR="005560D7" w:rsidRPr="000F2173" w:rsidRDefault="0070616D" w:rsidP="0070616D">
            <w:pPr>
              <w:jc w:val="center"/>
              <w:rPr>
                <w:lang w:val="en-US" w:eastAsia="ja-JP"/>
              </w:rPr>
            </w:pPr>
            <w:r w:rsidRPr="000F2173">
              <w:rPr>
                <w:lang w:val="en-US" w:eastAsia="ja-JP"/>
              </w:rPr>
              <w:t>25</w:t>
            </w:r>
          </w:p>
        </w:tc>
      </w:tr>
    </w:tbl>
    <w:p w:rsidR="005560D7" w:rsidRPr="00672CF3" w:rsidRDefault="005560D7" w:rsidP="00F43D36">
      <w:pPr>
        <w:ind w:left="1680" w:firstLine="840"/>
        <w:jc w:val="both"/>
        <w:rPr>
          <w:b/>
          <w:sz w:val="21"/>
          <w:szCs w:val="21"/>
          <w:lang w:val="en-US" w:eastAsia="ja-JP"/>
        </w:rPr>
      </w:pPr>
    </w:p>
    <w:p w:rsidR="003A2F6F" w:rsidRPr="00A51F50" w:rsidRDefault="003A2F6F" w:rsidP="003A2F6F">
      <w:pPr>
        <w:jc w:val="both"/>
        <w:rPr>
          <w:sz w:val="21"/>
          <w:szCs w:val="21"/>
          <w:lang w:val="en-US" w:eastAsia="ja-JP"/>
        </w:rPr>
      </w:pPr>
      <w:r>
        <w:rPr>
          <w:b/>
          <w:sz w:val="21"/>
          <w:szCs w:val="21"/>
          <w:lang w:val="en-US" w:eastAsia="ja-JP"/>
        </w:rPr>
        <w:t>Option 3</w:t>
      </w:r>
      <w:r w:rsidRPr="00906EAF">
        <w:rPr>
          <w:b/>
          <w:sz w:val="21"/>
          <w:szCs w:val="21"/>
          <w:lang w:val="en-US" w:eastAsia="ja-JP"/>
        </w:rPr>
        <w:t>:</w:t>
      </w:r>
      <w:r>
        <w:rPr>
          <w:sz w:val="21"/>
          <w:szCs w:val="21"/>
          <w:lang w:val="en-US" w:eastAsia="ja-JP"/>
        </w:rPr>
        <w:t xml:space="preserve"> </w:t>
      </w:r>
      <w:r w:rsidRPr="008A1750">
        <w:rPr>
          <w:b/>
          <w:sz w:val="21"/>
          <w:szCs w:val="21"/>
          <w:lang w:val="en-US" w:eastAsia="ja-JP"/>
        </w:rPr>
        <w:t xml:space="preserve">Reusing </w:t>
      </w:r>
      <w:r>
        <w:rPr>
          <w:b/>
          <w:sz w:val="21"/>
          <w:szCs w:val="21"/>
          <w:lang w:val="en-US" w:eastAsia="ja-JP"/>
        </w:rPr>
        <w:t xml:space="preserve">Rel-8 UL Type 0 </w:t>
      </w:r>
      <w:r w:rsidRPr="007507AC">
        <w:rPr>
          <w:b/>
          <w:sz w:val="21"/>
          <w:szCs w:val="21"/>
          <w:lang w:val="en-US" w:eastAsia="ja-JP"/>
        </w:rPr>
        <w:t>resource allocation</w:t>
      </w:r>
      <w:r>
        <w:rPr>
          <w:b/>
          <w:sz w:val="21"/>
          <w:szCs w:val="21"/>
          <w:lang w:val="en-US" w:eastAsia="ja-JP"/>
        </w:rPr>
        <w:t xml:space="preserve"> – </w:t>
      </w:r>
      <w:r w:rsidRPr="00A51F50">
        <w:rPr>
          <w:sz w:val="21"/>
          <w:szCs w:val="21"/>
          <w:lang w:val="en-US" w:eastAsia="ja-JP"/>
        </w:rPr>
        <w:t xml:space="preserve">The </w:t>
      </w:r>
      <w:r w:rsidR="00A9168E">
        <w:rPr>
          <w:sz w:val="21"/>
          <w:szCs w:val="21"/>
          <w:lang w:val="en-US" w:eastAsia="ja-JP"/>
        </w:rPr>
        <w:t xml:space="preserve">size of the </w:t>
      </w:r>
      <w:r w:rsidRPr="00A51F50">
        <w:rPr>
          <w:sz w:val="21"/>
          <w:szCs w:val="21"/>
          <w:lang w:val="en-US" w:eastAsia="ja-JP"/>
        </w:rPr>
        <w:t>re</w:t>
      </w:r>
      <w:r w:rsidR="007139D1">
        <w:rPr>
          <w:sz w:val="21"/>
          <w:szCs w:val="21"/>
          <w:lang w:val="en-US" w:eastAsia="ja-JP"/>
        </w:rPr>
        <w:t xml:space="preserve">source assignment (RA) for </w:t>
      </w:r>
      <w:r w:rsidRPr="00A51F50">
        <w:rPr>
          <w:sz w:val="21"/>
          <w:szCs w:val="21"/>
          <w:lang w:val="en-US" w:eastAsia="ja-JP"/>
        </w:rPr>
        <w:t>PUSCH can be based on eNB’s system bandwidth</w:t>
      </w:r>
      <w:r w:rsidR="00A9168E">
        <w:rPr>
          <w:sz w:val="21"/>
          <w:szCs w:val="21"/>
          <w:lang w:val="en-US" w:eastAsia="ja-JP"/>
        </w:rPr>
        <w:t>, but, only up to 24 contiguous RBs (i.e. 5MHz) can be allocated to the UE</w:t>
      </w:r>
      <w:r w:rsidRPr="00A51F50">
        <w:rPr>
          <w:sz w:val="21"/>
          <w:szCs w:val="21"/>
          <w:lang w:val="en-US" w:eastAsia="ja-JP"/>
        </w:rPr>
        <w:t xml:space="preserve">. This </w:t>
      </w:r>
      <w:r w:rsidR="00745BCC">
        <w:rPr>
          <w:sz w:val="21"/>
          <w:szCs w:val="21"/>
          <w:lang w:val="en-US" w:eastAsia="ja-JP"/>
        </w:rPr>
        <w:t>can be achieved by reusing</w:t>
      </w:r>
      <w:r w:rsidRPr="00A51F50">
        <w:rPr>
          <w:sz w:val="21"/>
          <w:szCs w:val="21"/>
          <w:lang w:val="en-US" w:eastAsia="ja-JP"/>
        </w:rPr>
        <w:t xml:space="preserve"> the legacy resource allocation scheme</w:t>
      </w:r>
      <w:r w:rsidR="007139D1">
        <w:rPr>
          <w:sz w:val="21"/>
          <w:szCs w:val="21"/>
          <w:lang w:val="en-US" w:eastAsia="ja-JP"/>
        </w:rPr>
        <w:t xml:space="preserve"> of UL RA Type 0.</w:t>
      </w:r>
    </w:p>
    <w:p w:rsidR="00D62E17" w:rsidRDefault="00D62E17" w:rsidP="00D62E17">
      <w:pPr>
        <w:jc w:val="both"/>
        <w:rPr>
          <w:sz w:val="21"/>
          <w:szCs w:val="21"/>
          <w:lang w:val="en-US" w:eastAsia="ja-JP"/>
        </w:rPr>
      </w:pPr>
      <w:r w:rsidRPr="00A51F50">
        <w:rPr>
          <w:sz w:val="21"/>
          <w:szCs w:val="21"/>
          <w:lang w:val="en-US" w:eastAsia="ja-JP"/>
        </w:rPr>
        <w:t xml:space="preserve">Table </w:t>
      </w:r>
      <w:r w:rsidR="007139D1">
        <w:rPr>
          <w:sz w:val="21"/>
          <w:szCs w:val="21"/>
          <w:lang w:val="en-US" w:eastAsia="ja-JP"/>
        </w:rPr>
        <w:t>5</w:t>
      </w:r>
      <w:r w:rsidRPr="00A51F50">
        <w:rPr>
          <w:sz w:val="21"/>
          <w:szCs w:val="21"/>
          <w:lang w:val="en-US" w:eastAsia="ja-JP"/>
        </w:rPr>
        <w:t xml:space="preserve"> shows the overhead comparison of the above three options and it can be observed that option 1 has the </w:t>
      </w:r>
      <w:r w:rsidR="009E08C3">
        <w:rPr>
          <w:sz w:val="21"/>
          <w:szCs w:val="21"/>
          <w:lang w:val="en-US" w:eastAsia="ja-JP"/>
        </w:rPr>
        <w:t>least</w:t>
      </w:r>
      <w:r w:rsidRPr="00A51F50">
        <w:rPr>
          <w:sz w:val="21"/>
          <w:szCs w:val="21"/>
          <w:lang w:val="en-US" w:eastAsia="ja-JP"/>
        </w:rPr>
        <w:t xml:space="preserve"> overhead compare to other options. Therefore, we </w:t>
      </w:r>
      <w:r w:rsidR="00407F4F">
        <w:rPr>
          <w:sz w:val="21"/>
          <w:szCs w:val="21"/>
          <w:lang w:val="en-US" w:eastAsia="ja-JP"/>
        </w:rPr>
        <w:t>suggest</w:t>
      </w:r>
      <w:r w:rsidRPr="00A51F50">
        <w:rPr>
          <w:sz w:val="21"/>
          <w:szCs w:val="21"/>
          <w:lang w:val="en-US" w:eastAsia="ja-JP"/>
        </w:rPr>
        <w:t xml:space="preserve"> to consider</w:t>
      </w:r>
      <w:r w:rsidRPr="00A51F50">
        <w:rPr>
          <w:sz w:val="21"/>
          <w:szCs w:val="21"/>
          <w:lang w:eastAsia="ja-JP"/>
        </w:rPr>
        <w:t xml:space="preserve"> resource allocation in Option 1 where the </w:t>
      </w:r>
      <w:r w:rsidRPr="00A51F50">
        <w:rPr>
          <w:sz w:val="21"/>
          <w:szCs w:val="21"/>
          <w:lang w:val="en-US" w:eastAsia="ja-JP"/>
        </w:rPr>
        <w:t>resource allocation for PUSCH comprises the starting narrowband index and number of contiguous RBs allocated for a given UE.</w:t>
      </w:r>
    </w:p>
    <w:p w:rsidR="00D62E17" w:rsidRPr="001242CD" w:rsidRDefault="00D62E17" w:rsidP="00D62E17">
      <w:pPr>
        <w:jc w:val="both"/>
        <w:rPr>
          <w:b/>
          <w:lang w:val="en-US" w:eastAsia="ja-JP"/>
        </w:rPr>
      </w:pPr>
      <w:r>
        <w:rPr>
          <w:sz w:val="22"/>
          <w:szCs w:val="22"/>
          <w:lang w:val="en-US" w:eastAsia="ja-JP"/>
        </w:rPr>
        <w:t xml:space="preserve">          </w:t>
      </w:r>
      <w:r w:rsidRPr="001242CD">
        <w:rPr>
          <w:b/>
          <w:lang w:val="en-US" w:eastAsia="ja-JP"/>
        </w:rPr>
        <w:t xml:space="preserve">Table </w:t>
      </w:r>
      <w:r w:rsidR="007139D1">
        <w:rPr>
          <w:b/>
          <w:lang w:val="en-US" w:eastAsia="ja-JP"/>
        </w:rPr>
        <w:t>5</w:t>
      </w:r>
      <w:r w:rsidRPr="001242CD">
        <w:rPr>
          <w:b/>
          <w:lang w:val="en-US" w:eastAsia="ja-JP"/>
        </w:rPr>
        <w:t>: RA Overhead comparison for different options in 20MHz</w:t>
      </w:r>
      <w:r>
        <w:rPr>
          <w:b/>
          <w:lang w:val="en-US" w:eastAsia="ja-JP"/>
        </w:rPr>
        <w:t xml:space="preserve"> BW</w:t>
      </w:r>
    </w:p>
    <w:tbl>
      <w:tblPr>
        <w:tblStyle w:val="TableGrid"/>
        <w:tblW w:w="0" w:type="auto"/>
        <w:tblInd w:w="988" w:type="dxa"/>
        <w:tblLook w:val="04A0" w:firstRow="1" w:lastRow="0" w:firstColumn="1" w:lastColumn="0" w:noHBand="0" w:noVBand="1"/>
      </w:tblPr>
      <w:tblGrid>
        <w:gridCol w:w="1419"/>
        <w:gridCol w:w="2550"/>
        <w:gridCol w:w="1417"/>
        <w:gridCol w:w="2126"/>
      </w:tblGrid>
      <w:tr w:rsidR="00D62E17" w:rsidTr="003B5412">
        <w:tc>
          <w:tcPr>
            <w:tcW w:w="1419" w:type="dxa"/>
          </w:tcPr>
          <w:p w:rsidR="00D62E17" w:rsidRPr="00CB2166" w:rsidRDefault="00D62E17" w:rsidP="003B5412">
            <w:pPr>
              <w:jc w:val="both"/>
              <w:rPr>
                <w:sz w:val="18"/>
                <w:szCs w:val="18"/>
                <w:lang w:val="en-US" w:eastAsia="ja-JP"/>
              </w:rPr>
            </w:pPr>
          </w:p>
        </w:tc>
        <w:tc>
          <w:tcPr>
            <w:tcW w:w="2550" w:type="dxa"/>
          </w:tcPr>
          <w:p w:rsidR="00D62E17" w:rsidRPr="00CB2166" w:rsidRDefault="00F91D7E" w:rsidP="003B5412">
            <w:pPr>
              <w:jc w:val="both"/>
              <w:rPr>
                <w:sz w:val="18"/>
                <w:szCs w:val="18"/>
                <w:lang w:val="en-US" w:eastAsia="ja-JP"/>
              </w:rPr>
            </w:pPr>
            <w:r>
              <w:rPr>
                <w:sz w:val="18"/>
                <w:szCs w:val="18"/>
                <w:lang w:val="en-US" w:eastAsia="ja-JP"/>
              </w:rPr>
              <w:t>Narrowbands/other</w:t>
            </w:r>
            <w:r w:rsidR="00D62E17">
              <w:rPr>
                <w:sz w:val="18"/>
                <w:szCs w:val="18"/>
                <w:lang w:val="en-US" w:eastAsia="ja-JP"/>
              </w:rPr>
              <w:t xml:space="preserve"> (bits)</w:t>
            </w:r>
          </w:p>
        </w:tc>
        <w:tc>
          <w:tcPr>
            <w:tcW w:w="1417" w:type="dxa"/>
          </w:tcPr>
          <w:p w:rsidR="00D62E17" w:rsidRPr="00CB2166" w:rsidRDefault="008E2C4D" w:rsidP="008E2C4D">
            <w:pPr>
              <w:jc w:val="both"/>
              <w:rPr>
                <w:sz w:val="18"/>
                <w:szCs w:val="18"/>
                <w:lang w:val="en-US" w:eastAsia="ja-JP"/>
              </w:rPr>
            </w:pPr>
            <w:r>
              <w:rPr>
                <w:sz w:val="18"/>
                <w:szCs w:val="18"/>
                <w:lang w:val="en-US" w:eastAsia="ja-JP"/>
              </w:rPr>
              <w:t>Resource allocations (bits)</w:t>
            </w:r>
          </w:p>
        </w:tc>
        <w:tc>
          <w:tcPr>
            <w:tcW w:w="2126" w:type="dxa"/>
          </w:tcPr>
          <w:p w:rsidR="00D62E17" w:rsidRPr="00CB2166" w:rsidRDefault="00D62E17" w:rsidP="003B5412">
            <w:pPr>
              <w:jc w:val="both"/>
              <w:rPr>
                <w:sz w:val="18"/>
                <w:szCs w:val="18"/>
                <w:lang w:val="en-US" w:eastAsia="ja-JP"/>
              </w:rPr>
            </w:pPr>
            <w:r>
              <w:rPr>
                <w:sz w:val="18"/>
                <w:szCs w:val="18"/>
                <w:lang w:val="en-US" w:eastAsia="ja-JP"/>
              </w:rPr>
              <w:t xml:space="preserve">  T</w:t>
            </w:r>
            <w:r w:rsidRPr="00CB2166">
              <w:rPr>
                <w:sz w:val="18"/>
                <w:szCs w:val="18"/>
                <w:lang w:val="en-US" w:eastAsia="ja-JP"/>
              </w:rPr>
              <w:t>otal</w:t>
            </w:r>
            <w:r>
              <w:rPr>
                <w:sz w:val="18"/>
                <w:szCs w:val="18"/>
                <w:lang w:val="en-US" w:eastAsia="ja-JP"/>
              </w:rPr>
              <w:t xml:space="preserve"> overhead (bits)</w:t>
            </w:r>
          </w:p>
        </w:tc>
      </w:tr>
      <w:tr w:rsidR="00D62E17" w:rsidTr="003B5412">
        <w:tc>
          <w:tcPr>
            <w:tcW w:w="1419" w:type="dxa"/>
          </w:tcPr>
          <w:p w:rsidR="00D62E17" w:rsidRPr="00CB2166" w:rsidRDefault="00D62E17" w:rsidP="003B5412">
            <w:pPr>
              <w:jc w:val="both"/>
              <w:rPr>
                <w:sz w:val="18"/>
                <w:szCs w:val="18"/>
                <w:lang w:val="en-US" w:eastAsia="ja-JP"/>
              </w:rPr>
            </w:pPr>
            <w:r w:rsidRPr="00CB2166">
              <w:rPr>
                <w:sz w:val="18"/>
                <w:szCs w:val="18"/>
                <w:lang w:val="en-US" w:eastAsia="ja-JP"/>
              </w:rPr>
              <w:t>Option 1</w:t>
            </w:r>
          </w:p>
        </w:tc>
        <w:tc>
          <w:tcPr>
            <w:tcW w:w="2550" w:type="dxa"/>
          </w:tcPr>
          <w:p w:rsidR="00D62E17" w:rsidRPr="00CB2166" w:rsidRDefault="00D62E17" w:rsidP="003B5412">
            <w:pPr>
              <w:jc w:val="both"/>
              <w:rPr>
                <w:sz w:val="18"/>
                <w:szCs w:val="18"/>
                <w:lang w:val="en-US" w:eastAsia="ja-JP"/>
              </w:rPr>
            </w:pPr>
            <w:r w:rsidRPr="00CB2166">
              <w:rPr>
                <w:sz w:val="18"/>
                <w:szCs w:val="18"/>
                <w:lang w:val="en-US" w:eastAsia="ja-JP"/>
              </w:rPr>
              <w:t>4</w:t>
            </w:r>
            <w:r w:rsidR="009E08C3">
              <w:rPr>
                <w:sz w:val="18"/>
                <w:szCs w:val="18"/>
                <w:lang w:val="en-US" w:eastAsia="ja-JP"/>
              </w:rPr>
              <w:t xml:space="preserve"> (per narrowband indication)</w:t>
            </w:r>
          </w:p>
        </w:tc>
        <w:tc>
          <w:tcPr>
            <w:tcW w:w="1417" w:type="dxa"/>
          </w:tcPr>
          <w:p w:rsidR="00D62E17" w:rsidRPr="00CB2166" w:rsidRDefault="00D62E17" w:rsidP="003B5412">
            <w:pPr>
              <w:jc w:val="both"/>
              <w:rPr>
                <w:sz w:val="18"/>
                <w:szCs w:val="18"/>
                <w:lang w:val="en-US" w:eastAsia="ja-JP"/>
              </w:rPr>
            </w:pPr>
            <w:r>
              <w:rPr>
                <w:sz w:val="18"/>
                <w:szCs w:val="18"/>
                <w:lang w:val="en-US" w:eastAsia="ja-JP"/>
              </w:rPr>
              <w:t>5</w:t>
            </w:r>
          </w:p>
        </w:tc>
        <w:tc>
          <w:tcPr>
            <w:tcW w:w="2126" w:type="dxa"/>
          </w:tcPr>
          <w:p w:rsidR="00D62E17" w:rsidRPr="00CB2166" w:rsidRDefault="00D62E17" w:rsidP="003B5412">
            <w:pPr>
              <w:jc w:val="both"/>
              <w:rPr>
                <w:sz w:val="18"/>
                <w:szCs w:val="18"/>
                <w:lang w:val="en-US" w:eastAsia="ja-JP"/>
              </w:rPr>
            </w:pPr>
            <w:r>
              <w:rPr>
                <w:sz w:val="18"/>
                <w:szCs w:val="18"/>
                <w:lang w:val="en-US" w:eastAsia="ja-JP"/>
              </w:rPr>
              <w:t>9</w:t>
            </w:r>
          </w:p>
        </w:tc>
      </w:tr>
      <w:tr w:rsidR="00D62E17" w:rsidTr="003B5412">
        <w:tc>
          <w:tcPr>
            <w:tcW w:w="1419" w:type="dxa"/>
          </w:tcPr>
          <w:p w:rsidR="00D62E17" w:rsidRPr="00CB2166" w:rsidRDefault="00D62E17" w:rsidP="003B5412">
            <w:pPr>
              <w:jc w:val="both"/>
              <w:rPr>
                <w:sz w:val="18"/>
                <w:szCs w:val="18"/>
                <w:lang w:val="en-US" w:eastAsia="ja-JP"/>
              </w:rPr>
            </w:pPr>
            <w:r w:rsidRPr="00CB2166">
              <w:rPr>
                <w:sz w:val="18"/>
                <w:szCs w:val="18"/>
                <w:lang w:val="en-US" w:eastAsia="ja-JP"/>
              </w:rPr>
              <w:t>Option 2</w:t>
            </w:r>
          </w:p>
        </w:tc>
        <w:tc>
          <w:tcPr>
            <w:tcW w:w="2550" w:type="dxa"/>
          </w:tcPr>
          <w:p w:rsidR="00D62E17" w:rsidRPr="00CB2166" w:rsidRDefault="00D62E17" w:rsidP="009E08C3">
            <w:pPr>
              <w:jc w:val="both"/>
              <w:rPr>
                <w:sz w:val="18"/>
                <w:szCs w:val="18"/>
                <w:lang w:val="en-US" w:eastAsia="ja-JP"/>
              </w:rPr>
            </w:pPr>
            <w:r w:rsidRPr="00CB2166">
              <w:rPr>
                <w:sz w:val="18"/>
                <w:szCs w:val="18"/>
                <w:lang w:val="en-US" w:eastAsia="ja-JP"/>
              </w:rPr>
              <w:t>2</w:t>
            </w:r>
            <w:r w:rsidR="009E08C3">
              <w:rPr>
                <w:sz w:val="18"/>
                <w:szCs w:val="18"/>
                <w:lang w:val="en-US" w:eastAsia="ja-JP"/>
              </w:rPr>
              <w:t xml:space="preserve"> (per 5MHz indication)</w:t>
            </w:r>
          </w:p>
        </w:tc>
        <w:tc>
          <w:tcPr>
            <w:tcW w:w="1417" w:type="dxa"/>
          </w:tcPr>
          <w:p w:rsidR="00D62E17" w:rsidRPr="00CB2166" w:rsidRDefault="00D62E17" w:rsidP="003B5412">
            <w:pPr>
              <w:jc w:val="both"/>
              <w:rPr>
                <w:sz w:val="18"/>
                <w:szCs w:val="18"/>
                <w:lang w:val="en-US" w:eastAsia="ja-JP"/>
              </w:rPr>
            </w:pPr>
            <w:r w:rsidRPr="00CB2166">
              <w:rPr>
                <w:sz w:val="18"/>
                <w:szCs w:val="18"/>
                <w:lang w:val="en-US" w:eastAsia="ja-JP"/>
              </w:rPr>
              <w:t>9</w:t>
            </w:r>
          </w:p>
        </w:tc>
        <w:tc>
          <w:tcPr>
            <w:tcW w:w="2126" w:type="dxa"/>
          </w:tcPr>
          <w:p w:rsidR="00D62E17" w:rsidRPr="00CB2166" w:rsidRDefault="00D62E17" w:rsidP="003B5412">
            <w:pPr>
              <w:jc w:val="both"/>
              <w:rPr>
                <w:sz w:val="18"/>
                <w:szCs w:val="18"/>
                <w:lang w:val="en-US" w:eastAsia="ja-JP"/>
              </w:rPr>
            </w:pPr>
            <w:r w:rsidRPr="00CB2166">
              <w:rPr>
                <w:sz w:val="18"/>
                <w:szCs w:val="18"/>
                <w:lang w:val="en-US" w:eastAsia="ja-JP"/>
              </w:rPr>
              <w:t>11</w:t>
            </w:r>
          </w:p>
        </w:tc>
      </w:tr>
      <w:tr w:rsidR="00D62E17" w:rsidTr="003B5412">
        <w:tc>
          <w:tcPr>
            <w:tcW w:w="1419" w:type="dxa"/>
          </w:tcPr>
          <w:p w:rsidR="00D62E17" w:rsidRPr="00CB2166" w:rsidRDefault="00D62E17" w:rsidP="003B5412">
            <w:pPr>
              <w:jc w:val="both"/>
              <w:rPr>
                <w:sz w:val="18"/>
                <w:szCs w:val="18"/>
                <w:lang w:val="en-US" w:eastAsia="ja-JP"/>
              </w:rPr>
            </w:pPr>
            <w:r w:rsidRPr="00CB2166">
              <w:rPr>
                <w:sz w:val="18"/>
                <w:szCs w:val="18"/>
                <w:lang w:val="en-US" w:eastAsia="ja-JP"/>
              </w:rPr>
              <w:t>Option</w:t>
            </w:r>
            <w:r>
              <w:rPr>
                <w:sz w:val="18"/>
                <w:szCs w:val="18"/>
                <w:lang w:val="en-US" w:eastAsia="ja-JP"/>
              </w:rPr>
              <w:t xml:space="preserve"> 3</w:t>
            </w:r>
          </w:p>
        </w:tc>
        <w:tc>
          <w:tcPr>
            <w:tcW w:w="2550" w:type="dxa"/>
          </w:tcPr>
          <w:p w:rsidR="00D62E17" w:rsidRPr="00CB2166" w:rsidRDefault="00D62E17" w:rsidP="003B5412">
            <w:pPr>
              <w:jc w:val="both"/>
              <w:rPr>
                <w:sz w:val="18"/>
                <w:szCs w:val="18"/>
                <w:lang w:val="en-US" w:eastAsia="ja-JP"/>
              </w:rPr>
            </w:pPr>
            <w:r w:rsidRPr="00CB2166">
              <w:rPr>
                <w:sz w:val="18"/>
                <w:szCs w:val="18"/>
                <w:lang w:val="en-US" w:eastAsia="ja-JP"/>
              </w:rPr>
              <w:t>0</w:t>
            </w:r>
          </w:p>
        </w:tc>
        <w:tc>
          <w:tcPr>
            <w:tcW w:w="1417" w:type="dxa"/>
          </w:tcPr>
          <w:p w:rsidR="00D62E17" w:rsidRPr="00CB2166" w:rsidRDefault="00D62E17" w:rsidP="003B5412">
            <w:pPr>
              <w:jc w:val="both"/>
              <w:rPr>
                <w:sz w:val="18"/>
                <w:szCs w:val="18"/>
                <w:lang w:val="en-US" w:eastAsia="ja-JP"/>
              </w:rPr>
            </w:pPr>
            <w:r w:rsidRPr="00CB2166">
              <w:rPr>
                <w:sz w:val="18"/>
                <w:szCs w:val="18"/>
                <w:lang w:val="en-US" w:eastAsia="ja-JP"/>
              </w:rPr>
              <w:t>13</w:t>
            </w:r>
          </w:p>
        </w:tc>
        <w:tc>
          <w:tcPr>
            <w:tcW w:w="2126" w:type="dxa"/>
          </w:tcPr>
          <w:p w:rsidR="00D62E17" w:rsidRPr="00CB2166" w:rsidRDefault="00D62E17" w:rsidP="003B5412">
            <w:pPr>
              <w:jc w:val="both"/>
              <w:rPr>
                <w:sz w:val="18"/>
                <w:szCs w:val="18"/>
                <w:lang w:val="en-US" w:eastAsia="ja-JP"/>
              </w:rPr>
            </w:pPr>
            <w:r w:rsidRPr="00CB2166">
              <w:rPr>
                <w:sz w:val="18"/>
                <w:szCs w:val="18"/>
                <w:lang w:val="en-US" w:eastAsia="ja-JP"/>
              </w:rPr>
              <w:t>13</w:t>
            </w:r>
          </w:p>
        </w:tc>
      </w:tr>
    </w:tbl>
    <w:p w:rsidR="00D62E17" w:rsidRDefault="00D62E17" w:rsidP="00D62E17">
      <w:pPr>
        <w:jc w:val="both"/>
        <w:rPr>
          <w:b/>
          <w:sz w:val="22"/>
          <w:szCs w:val="22"/>
          <w:lang w:eastAsia="ja-JP"/>
        </w:rPr>
      </w:pPr>
    </w:p>
    <w:p w:rsidR="006A0356" w:rsidRDefault="006A0356" w:rsidP="006A0356">
      <w:pPr>
        <w:jc w:val="both"/>
        <w:rPr>
          <w:b/>
          <w:sz w:val="21"/>
          <w:szCs w:val="21"/>
        </w:rPr>
      </w:pPr>
      <w:r w:rsidRPr="00A51F50">
        <w:rPr>
          <w:b/>
          <w:sz w:val="21"/>
          <w:szCs w:val="21"/>
          <w:lang w:eastAsia="ja-JP"/>
        </w:rPr>
        <w:t xml:space="preserve">Proposal 2: For </w:t>
      </w:r>
      <w:r w:rsidR="000A6563">
        <w:rPr>
          <w:b/>
          <w:sz w:val="21"/>
          <w:szCs w:val="21"/>
          <w:lang w:eastAsia="ja-JP"/>
        </w:rPr>
        <w:t>P</w:t>
      </w:r>
      <w:r w:rsidRPr="00A51F50">
        <w:rPr>
          <w:b/>
          <w:sz w:val="21"/>
          <w:szCs w:val="21"/>
          <w:lang w:eastAsia="ja-JP"/>
        </w:rPr>
        <w:t xml:space="preserve">USCH in Mode A, consider </w:t>
      </w:r>
      <w:r w:rsidRPr="00A51F50">
        <w:rPr>
          <w:b/>
          <w:sz w:val="21"/>
          <w:szCs w:val="21"/>
          <w:lang w:val="en-US" w:eastAsia="ja-JP"/>
        </w:rPr>
        <w:t xml:space="preserve">re-using the legacy eMTC resource allocation of </w:t>
      </w:r>
      <w:r w:rsidRPr="00A51F50">
        <w:rPr>
          <w:b/>
          <w:position w:val="-32"/>
          <w:sz w:val="21"/>
          <w:szCs w:val="21"/>
        </w:rPr>
        <w:object w:dxaOrig="1210" w:dyaOrig="730">
          <v:shape id="_x0000_i1033" type="#_x0000_t75" style="width:60.25pt;height:36.7pt" o:ole="">
            <v:imagedata r:id="rId8" o:title=""/>
          </v:shape>
          <o:OLEObject Type="Embed" ProgID="Equation.3" ShapeID="_x0000_i1033" DrawAspect="Content" ObjectID="_1547623416" r:id="rId18"/>
        </w:object>
      </w:r>
      <w:r w:rsidRPr="00A51F50">
        <w:rPr>
          <w:b/>
          <w:sz w:val="21"/>
          <w:szCs w:val="21"/>
        </w:rPr>
        <w:t>+5</w:t>
      </w:r>
      <w:r w:rsidRPr="00A51F50">
        <w:rPr>
          <w:b/>
          <w:sz w:val="21"/>
          <w:szCs w:val="21"/>
          <w:lang w:eastAsia="zh-CN"/>
        </w:rPr>
        <w:t xml:space="preserve"> </w:t>
      </w:r>
      <w:r w:rsidRPr="00A51F50">
        <w:rPr>
          <w:b/>
          <w:sz w:val="21"/>
          <w:szCs w:val="21"/>
        </w:rPr>
        <w:t xml:space="preserve">bits </w:t>
      </w:r>
      <w:r>
        <w:rPr>
          <w:b/>
          <w:sz w:val="21"/>
          <w:szCs w:val="21"/>
        </w:rPr>
        <w:t>with the interpretation that it</w:t>
      </w:r>
      <w:r w:rsidRPr="00A51F50">
        <w:rPr>
          <w:b/>
          <w:sz w:val="21"/>
          <w:szCs w:val="21"/>
        </w:rPr>
        <w:t xml:space="preserve"> indicates the starting narrowband index and </w:t>
      </w:r>
      <w:r>
        <w:rPr>
          <w:b/>
          <w:sz w:val="21"/>
          <w:szCs w:val="21"/>
        </w:rPr>
        <w:t xml:space="preserve">contiguous RB </w:t>
      </w:r>
      <w:r w:rsidR="00ED278E">
        <w:rPr>
          <w:b/>
          <w:sz w:val="21"/>
          <w:szCs w:val="21"/>
        </w:rPr>
        <w:t>allocations</w:t>
      </w:r>
      <w:r w:rsidRPr="00A51F50">
        <w:rPr>
          <w:b/>
          <w:sz w:val="21"/>
          <w:szCs w:val="21"/>
        </w:rPr>
        <w:t xml:space="preserve">. </w:t>
      </w:r>
    </w:p>
    <w:p w:rsidR="00DE2C44" w:rsidRDefault="00DE2C44" w:rsidP="00DE2C44">
      <w:pPr>
        <w:overflowPunct w:val="0"/>
        <w:autoSpaceDE w:val="0"/>
        <w:autoSpaceDN w:val="0"/>
        <w:adjustRightInd w:val="0"/>
        <w:spacing w:afterLines="50" w:after="120"/>
        <w:jc w:val="both"/>
        <w:textAlignment w:val="baseline"/>
        <w:rPr>
          <w:sz w:val="22"/>
          <w:szCs w:val="22"/>
        </w:rPr>
      </w:pPr>
    </w:p>
    <w:p w:rsidR="00D62E17" w:rsidRPr="008317B3" w:rsidRDefault="00D62E17" w:rsidP="00D62E17">
      <w:pPr>
        <w:pStyle w:val="Style1"/>
        <w:rPr>
          <w:sz w:val="24"/>
          <w:szCs w:val="24"/>
        </w:rPr>
      </w:pPr>
      <w:r w:rsidRPr="008317B3">
        <w:rPr>
          <w:sz w:val="24"/>
          <w:szCs w:val="24"/>
        </w:rPr>
        <w:lastRenderedPageBreak/>
        <w:t>Conclusion</w:t>
      </w:r>
    </w:p>
    <w:p w:rsidR="00D62E17" w:rsidRPr="0059279A" w:rsidRDefault="00D62E17" w:rsidP="00D62E17">
      <w:pPr>
        <w:overflowPunct w:val="0"/>
        <w:autoSpaceDE w:val="0"/>
        <w:autoSpaceDN w:val="0"/>
        <w:adjustRightInd w:val="0"/>
        <w:spacing w:afterLines="50" w:after="120"/>
        <w:jc w:val="both"/>
        <w:textAlignment w:val="baseline"/>
        <w:rPr>
          <w:sz w:val="21"/>
          <w:szCs w:val="21"/>
        </w:rPr>
      </w:pPr>
      <w:r w:rsidRPr="0059279A">
        <w:rPr>
          <w:sz w:val="21"/>
          <w:szCs w:val="21"/>
        </w:rPr>
        <w:t xml:space="preserve">In this contribution, we have discussed the </w:t>
      </w:r>
      <w:r w:rsidR="008B2914" w:rsidRPr="0059279A">
        <w:rPr>
          <w:sz w:val="21"/>
          <w:szCs w:val="21"/>
        </w:rPr>
        <w:t xml:space="preserve">resource allocation </w:t>
      </w:r>
      <w:r w:rsidR="00521E60" w:rsidRPr="0059279A">
        <w:rPr>
          <w:sz w:val="21"/>
          <w:szCs w:val="21"/>
        </w:rPr>
        <w:t xml:space="preserve">schemes </w:t>
      </w:r>
      <w:r w:rsidR="008B2914" w:rsidRPr="0059279A">
        <w:rPr>
          <w:sz w:val="21"/>
          <w:szCs w:val="21"/>
        </w:rPr>
        <w:t xml:space="preserve">for </w:t>
      </w:r>
      <w:r w:rsidRPr="0059279A">
        <w:rPr>
          <w:sz w:val="21"/>
          <w:szCs w:val="21"/>
          <w:lang w:val="en-US"/>
        </w:rPr>
        <w:t xml:space="preserve">PDSCH/PUSCH </w:t>
      </w:r>
      <w:r w:rsidR="002663BD" w:rsidRPr="0059279A">
        <w:rPr>
          <w:sz w:val="21"/>
          <w:szCs w:val="21"/>
          <w:lang w:val="en-US"/>
        </w:rPr>
        <w:t xml:space="preserve">wider </w:t>
      </w:r>
      <w:r w:rsidRPr="0059279A">
        <w:rPr>
          <w:sz w:val="21"/>
          <w:szCs w:val="21"/>
          <w:lang w:val="en-US"/>
        </w:rPr>
        <w:t>channel bandwidth</w:t>
      </w:r>
      <w:r w:rsidR="0059279A" w:rsidRPr="0059279A">
        <w:rPr>
          <w:sz w:val="21"/>
          <w:szCs w:val="21"/>
          <w:lang w:val="en-US"/>
        </w:rPr>
        <w:t xml:space="preserve"> of 5MHz</w:t>
      </w:r>
      <w:r w:rsidRPr="0059279A">
        <w:rPr>
          <w:sz w:val="21"/>
          <w:szCs w:val="21"/>
          <w:lang w:val="en-US"/>
        </w:rPr>
        <w:t xml:space="preserve"> </w:t>
      </w:r>
      <w:r w:rsidR="0059279A" w:rsidRPr="0059279A">
        <w:rPr>
          <w:sz w:val="21"/>
          <w:szCs w:val="21"/>
          <w:lang w:val="en-US"/>
        </w:rPr>
        <w:t>for</w:t>
      </w:r>
      <w:r w:rsidR="0059279A" w:rsidRPr="0059279A">
        <w:rPr>
          <w:sz w:val="21"/>
          <w:szCs w:val="21"/>
        </w:rPr>
        <w:t xml:space="preserve"> </w:t>
      </w:r>
      <w:r w:rsidR="0059279A" w:rsidRPr="0059279A">
        <w:rPr>
          <w:sz w:val="21"/>
          <w:szCs w:val="21"/>
          <w:lang w:val="en-US" w:eastAsia="ja-JP"/>
        </w:rPr>
        <w:t>Rel-14 BL/CE UE</w:t>
      </w:r>
      <w:r w:rsidR="0059279A">
        <w:rPr>
          <w:sz w:val="21"/>
          <w:szCs w:val="21"/>
        </w:rPr>
        <w:t>, and w</w:t>
      </w:r>
      <w:r w:rsidRPr="0059279A">
        <w:rPr>
          <w:sz w:val="21"/>
          <w:szCs w:val="21"/>
        </w:rPr>
        <w:t>e have the following proposals:</w:t>
      </w:r>
    </w:p>
    <w:p w:rsidR="001B39FD" w:rsidRPr="00B4527F" w:rsidRDefault="001B39FD" w:rsidP="001B39FD">
      <w:pPr>
        <w:jc w:val="both"/>
        <w:rPr>
          <w:b/>
          <w:sz w:val="21"/>
          <w:szCs w:val="21"/>
          <w:lang w:eastAsia="ja-JP"/>
        </w:rPr>
      </w:pPr>
      <w:r w:rsidRPr="00B4527F">
        <w:rPr>
          <w:b/>
          <w:sz w:val="21"/>
          <w:szCs w:val="21"/>
          <w:lang w:eastAsia="ja-JP"/>
        </w:rPr>
        <w:t xml:space="preserve">Proposal 1: For PDSCH in </w:t>
      </w:r>
      <w:r w:rsidRPr="00B4527F">
        <w:rPr>
          <w:b/>
          <w:sz w:val="21"/>
          <w:szCs w:val="21"/>
          <w:lang w:val="en-US" w:eastAsia="ja-JP"/>
        </w:rPr>
        <w:t>5MHz max channel bandwidth</w:t>
      </w:r>
      <w:r w:rsidRPr="00B4527F">
        <w:rPr>
          <w:b/>
          <w:sz w:val="21"/>
          <w:szCs w:val="21"/>
          <w:lang w:eastAsia="ja-JP"/>
        </w:rPr>
        <w:t xml:space="preserve">: </w:t>
      </w:r>
    </w:p>
    <w:p w:rsidR="001B39FD" w:rsidRPr="00B4527F" w:rsidRDefault="001B39FD" w:rsidP="00795779">
      <w:pPr>
        <w:pStyle w:val="ListParagraph"/>
        <w:numPr>
          <w:ilvl w:val="0"/>
          <w:numId w:val="13"/>
        </w:numPr>
        <w:jc w:val="both"/>
        <w:rPr>
          <w:b/>
          <w:sz w:val="21"/>
          <w:szCs w:val="21"/>
        </w:rPr>
      </w:pPr>
      <w:r>
        <w:rPr>
          <w:b/>
          <w:sz w:val="21"/>
          <w:szCs w:val="21"/>
          <w:lang w:val="en-US" w:eastAsia="ja-JP"/>
        </w:rPr>
        <w:t>For Mode A, i</w:t>
      </w:r>
      <w:r w:rsidRPr="00B4527F">
        <w:rPr>
          <w:b/>
          <w:sz w:val="21"/>
          <w:szCs w:val="21"/>
          <w:lang w:val="en-US" w:eastAsia="ja-JP"/>
        </w:rPr>
        <w:t xml:space="preserve">n case the resource allocation is up to 6RBs within a single indicated narrowband, keep the current Rel-13 resource allocation of using </w:t>
      </w:r>
      <w:r w:rsidRPr="00B4527F">
        <w:rPr>
          <w:b/>
          <w:position w:val="-32"/>
        </w:rPr>
        <w:object w:dxaOrig="1210" w:dyaOrig="730">
          <v:shape id="_x0000_i1034" type="#_x0000_t75" style="width:60.25pt;height:36.7pt" o:ole="">
            <v:imagedata r:id="rId8" o:title=""/>
          </v:shape>
          <o:OLEObject Type="Embed" ProgID="Equation.3" ShapeID="_x0000_i1034" DrawAspect="Content" ObjectID="_1547623417" r:id="rId19"/>
        </w:object>
      </w:r>
      <w:r w:rsidRPr="00B4527F">
        <w:rPr>
          <w:b/>
          <w:sz w:val="21"/>
          <w:szCs w:val="21"/>
          <w:lang w:eastAsia="ja-JP"/>
        </w:rPr>
        <w:t>+5 bits.</w:t>
      </w:r>
    </w:p>
    <w:p w:rsidR="001B39FD" w:rsidRPr="00B4527F" w:rsidRDefault="001B39FD" w:rsidP="00795779">
      <w:pPr>
        <w:pStyle w:val="ListParagraph"/>
        <w:numPr>
          <w:ilvl w:val="0"/>
          <w:numId w:val="13"/>
        </w:numPr>
        <w:jc w:val="both"/>
        <w:rPr>
          <w:b/>
          <w:sz w:val="21"/>
          <w:szCs w:val="21"/>
          <w:lang w:eastAsia="ja-JP"/>
        </w:rPr>
      </w:pPr>
      <w:r>
        <w:rPr>
          <w:b/>
          <w:sz w:val="21"/>
          <w:szCs w:val="21"/>
          <w:lang w:val="en-US" w:eastAsia="ja-JP"/>
        </w:rPr>
        <w:t xml:space="preserve">For Mode A and B, in case </w:t>
      </w:r>
      <w:r w:rsidRPr="00B4527F">
        <w:rPr>
          <w:b/>
          <w:sz w:val="21"/>
          <w:szCs w:val="21"/>
          <w:lang w:val="en-US" w:eastAsia="ja-JP"/>
        </w:rPr>
        <w:t xml:space="preserve">the resource allocation is </w:t>
      </w:r>
      <w:r>
        <w:rPr>
          <w:b/>
          <w:sz w:val="21"/>
          <w:szCs w:val="21"/>
          <w:lang w:val="en-US" w:eastAsia="ja-JP"/>
        </w:rPr>
        <w:t xml:space="preserve">equal or </w:t>
      </w:r>
      <w:r w:rsidRPr="00B4527F">
        <w:rPr>
          <w:b/>
          <w:sz w:val="21"/>
          <w:szCs w:val="21"/>
          <w:lang w:val="en-US" w:eastAsia="ja-JP"/>
        </w:rPr>
        <w:t>more than one narrowband,</w:t>
      </w:r>
      <w:r w:rsidRPr="00B4527F">
        <w:rPr>
          <w:b/>
          <w:sz w:val="21"/>
          <w:szCs w:val="21"/>
          <w:lang w:eastAsia="ja-JP"/>
        </w:rPr>
        <w:t xml:space="preserve"> consider </w:t>
      </w:r>
      <w:r w:rsidRPr="00B4527F">
        <w:rPr>
          <w:b/>
          <w:sz w:val="21"/>
          <w:szCs w:val="21"/>
          <w:lang w:val="en-US" w:eastAsia="ja-JP"/>
        </w:rPr>
        <w:t xml:space="preserve">re-using the legacy eMTC resource allocation of </w:t>
      </w:r>
      <w:r w:rsidRPr="00B4527F">
        <w:rPr>
          <w:b/>
          <w:position w:val="-32"/>
        </w:rPr>
        <w:object w:dxaOrig="1210" w:dyaOrig="730">
          <v:shape id="_x0000_i1035" type="#_x0000_t75" style="width:60.25pt;height:36.7pt" o:ole="">
            <v:imagedata r:id="rId8" o:title=""/>
          </v:shape>
          <o:OLEObject Type="Embed" ProgID="Equation.3" ShapeID="_x0000_i1035" DrawAspect="Content" ObjectID="_1547623418" r:id="rId20"/>
        </w:object>
      </w:r>
      <w:r w:rsidRPr="00B4527F">
        <w:rPr>
          <w:b/>
          <w:sz w:val="21"/>
          <w:szCs w:val="21"/>
        </w:rPr>
        <w:t>+5</w:t>
      </w:r>
      <w:r w:rsidRPr="00B4527F">
        <w:rPr>
          <w:b/>
          <w:sz w:val="21"/>
          <w:szCs w:val="21"/>
          <w:lang w:eastAsia="zh-CN"/>
        </w:rPr>
        <w:t xml:space="preserve"> </w:t>
      </w:r>
      <w:r w:rsidRPr="00B4527F">
        <w:rPr>
          <w:b/>
          <w:sz w:val="21"/>
          <w:szCs w:val="21"/>
        </w:rPr>
        <w:t>bits with the following re-interpretation:</w:t>
      </w:r>
    </w:p>
    <w:p w:rsidR="001B39FD" w:rsidRPr="00B4527F" w:rsidRDefault="001B39FD" w:rsidP="00795779">
      <w:pPr>
        <w:numPr>
          <w:ilvl w:val="1"/>
          <w:numId w:val="8"/>
        </w:numPr>
        <w:tabs>
          <w:tab w:val="num" w:pos="1080"/>
        </w:tabs>
        <w:ind w:left="1800"/>
        <w:jc w:val="both"/>
        <w:rPr>
          <w:b/>
          <w:sz w:val="21"/>
          <w:szCs w:val="21"/>
          <w:lang w:eastAsia="ja-JP"/>
        </w:rPr>
      </w:pPr>
      <w:r w:rsidRPr="00B4527F">
        <w:rPr>
          <w:b/>
          <w:sz w:val="21"/>
          <w:szCs w:val="21"/>
          <w:lang w:val="en-US" w:eastAsia="ja-JP"/>
        </w:rPr>
        <w:t xml:space="preserve">First narrow band is always allocated and it is indicated by </w:t>
      </w:r>
      <w:r w:rsidRPr="00B4527F">
        <w:rPr>
          <w:b/>
          <w:position w:val="-32"/>
          <w:sz w:val="21"/>
          <w:szCs w:val="21"/>
        </w:rPr>
        <w:object w:dxaOrig="1210" w:dyaOrig="730">
          <v:shape id="_x0000_i1036" type="#_x0000_t75" style="width:60.25pt;height:36.7pt" o:ole="">
            <v:imagedata r:id="rId8" o:title=""/>
          </v:shape>
          <o:OLEObject Type="Embed" ProgID="Equation.3" ShapeID="_x0000_i1036" DrawAspect="Content" ObjectID="_1547623419" r:id="rId21"/>
        </w:object>
      </w:r>
    </w:p>
    <w:p w:rsidR="001B39FD" w:rsidRPr="00B4527F" w:rsidRDefault="001B39FD" w:rsidP="00795779">
      <w:pPr>
        <w:numPr>
          <w:ilvl w:val="1"/>
          <w:numId w:val="9"/>
        </w:numPr>
        <w:tabs>
          <w:tab w:val="num" w:pos="1080"/>
        </w:tabs>
        <w:ind w:left="1800"/>
        <w:jc w:val="both"/>
        <w:rPr>
          <w:b/>
          <w:sz w:val="21"/>
          <w:szCs w:val="21"/>
          <w:lang w:eastAsia="ja-JP"/>
        </w:rPr>
      </w:pPr>
      <w:r w:rsidRPr="00B4527F">
        <w:rPr>
          <w:b/>
          <w:sz w:val="21"/>
          <w:szCs w:val="21"/>
          <w:lang w:val="en-US" w:eastAsia="ja-JP"/>
        </w:rPr>
        <w:t>The unused 3 bits (</w:t>
      </w:r>
      <w:r w:rsidRPr="00D8064A">
        <w:rPr>
          <w:sz w:val="21"/>
          <w:szCs w:val="21"/>
          <w:lang w:val="en-US" w:eastAsia="ja-JP"/>
        </w:rPr>
        <w:t>11</w:t>
      </w:r>
      <w:r w:rsidRPr="00B4527F">
        <w:rPr>
          <w:b/>
          <w:bCs/>
          <w:sz w:val="21"/>
          <w:szCs w:val="21"/>
          <w:lang w:val="en-US" w:eastAsia="ja-JP"/>
        </w:rPr>
        <w:t>xxx</w:t>
      </w:r>
      <w:r w:rsidRPr="00B4527F">
        <w:rPr>
          <w:b/>
          <w:sz w:val="21"/>
          <w:szCs w:val="21"/>
          <w:lang w:val="en-US" w:eastAsia="ja-JP"/>
        </w:rPr>
        <w:t>) from legacy Rel-13 eMTC resource allocation are utilized for the remaining 3 narrowbands.</w:t>
      </w:r>
    </w:p>
    <w:p w:rsidR="001B39FD" w:rsidRPr="001B39FD" w:rsidRDefault="001B39FD" w:rsidP="00795779">
      <w:pPr>
        <w:pStyle w:val="ListParagraph"/>
        <w:numPr>
          <w:ilvl w:val="0"/>
          <w:numId w:val="23"/>
        </w:numPr>
        <w:jc w:val="both"/>
        <w:rPr>
          <w:b/>
          <w:sz w:val="21"/>
          <w:szCs w:val="21"/>
        </w:rPr>
      </w:pPr>
      <w:r w:rsidRPr="001B39FD">
        <w:rPr>
          <w:b/>
          <w:sz w:val="21"/>
          <w:szCs w:val="21"/>
          <w:lang w:eastAsia="ja-JP"/>
        </w:rPr>
        <w:t xml:space="preserve">Proposal 2: For PUSCH in Mode A, consider </w:t>
      </w:r>
      <w:r w:rsidRPr="001B39FD">
        <w:rPr>
          <w:b/>
          <w:sz w:val="21"/>
          <w:szCs w:val="21"/>
          <w:lang w:val="en-US" w:eastAsia="ja-JP"/>
        </w:rPr>
        <w:t xml:space="preserve">re-using the legacy eMTC resource allocation of </w:t>
      </w:r>
      <w:r w:rsidRPr="00A51F50">
        <w:rPr>
          <w:position w:val="-32"/>
        </w:rPr>
        <w:object w:dxaOrig="1210" w:dyaOrig="730">
          <v:shape id="_x0000_i1037" type="#_x0000_t75" style="width:60.25pt;height:36.7pt" o:ole="">
            <v:imagedata r:id="rId8" o:title=""/>
          </v:shape>
          <o:OLEObject Type="Embed" ProgID="Equation.3" ShapeID="_x0000_i1037" DrawAspect="Content" ObjectID="_1547623420" r:id="rId22"/>
        </w:object>
      </w:r>
      <w:r w:rsidRPr="001B39FD">
        <w:rPr>
          <w:b/>
          <w:sz w:val="21"/>
          <w:szCs w:val="21"/>
        </w:rPr>
        <w:t>+5</w:t>
      </w:r>
      <w:r w:rsidRPr="001B39FD">
        <w:rPr>
          <w:b/>
          <w:sz w:val="21"/>
          <w:szCs w:val="21"/>
          <w:lang w:eastAsia="zh-CN"/>
        </w:rPr>
        <w:t xml:space="preserve"> </w:t>
      </w:r>
      <w:r w:rsidRPr="001B39FD">
        <w:rPr>
          <w:b/>
          <w:sz w:val="21"/>
          <w:szCs w:val="21"/>
        </w:rPr>
        <w:t xml:space="preserve">bits with the interpretation that it indicates the starting narrowband index and contiguous RB </w:t>
      </w:r>
      <w:r w:rsidR="00ED278E">
        <w:rPr>
          <w:b/>
          <w:sz w:val="21"/>
          <w:szCs w:val="21"/>
        </w:rPr>
        <w:t>allocation</w:t>
      </w:r>
      <w:r w:rsidRPr="001B39FD">
        <w:rPr>
          <w:b/>
          <w:sz w:val="21"/>
          <w:szCs w:val="21"/>
        </w:rPr>
        <w:t xml:space="preserve">s. </w:t>
      </w:r>
    </w:p>
    <w:p w:rsidR="008B2914" w:rsidRPr="00A51F50" w:rsidRDefault="008B2914" w:rsidP="00A51F50">
      <w:pPr>
        <w:jc w:val="both"/>
        <w:rPr>
          <w:b/>
          <w:iCs/>
          <w:sz w:val="21"/>
          <w:szCs w:val="21"/>
          <w:lang w:eastAsia="ja-JP"/>
        </w:rPr>
      </w:pPr>
    </w:p>
    <w:p w:rsidR="00D62E17" w:rsidRPr="007C56D5" w:rsidRDefault="00D62E17" w:rsidP="00D62E17">
      <w:pPr>
        <w:pStyle w:val="Heading1"/>
        <w:rPr>
          <w:rFonts w:ascii="Times New Roman" w:hAnsi="Times New Roman"/>
          <w:b/>
        </w:rPr>
      </w:pPr>
      <w:r w:rsidRPr="00B868F6">
        <w:rPr>
          <w:rFonts w:ascii="Times New Roman" w:hAnsi="Times New Roman"/>
          <w:b/>
        </w:rPr>
        <w:t>References</w:t>
      </w:r>
    </w:p>
    <w:p w:rsidR="00D62E17" w:rsidRPr="00423BFD" w:rsidRDefault="00D62E17" w:rsidP="00D62E17">
      <w:pPr>
        <w:widowControl w:val="0"/>
        <w:numPr>
          <w:ilvl w:val="0"/>
          <w:numId w:val="2"/>
        </w:numPr>
        <w:spacing w:after="120"/>
        <w:jc w:val="both"/>
        <w:rPr>
          <w:lang w:eastAsia="ja-JP"/>
        </w:rPr>
      </w:pPr>
      <w:r w:rsidRPr="00E27110">
        <w:rPr>
          <w:lang w:val="en-US"/>
        </w:rPr>
        <w:t>RP-161321, “</w:t>
      </w:r>
      <w:r w:rsidRPr="00E27110">
        <w:rPr>
          <w:rFonts w:eastAsia="Batang"/>
          <w:lang w:eastAsia="zh-CN"/>
        </w:rPr>
        <w:t>New WI proposal on Further Enhanced MTC”, Ericsson</w:t>
      </w:r>
    </w:p>
    <w:p w:rsidR="00D62E17" w:rsidRDefault="00D62E17" w:rsidP="00D62E17">
      <w:pPr>
        <w:pStyle w:val="ListParagraph"/>
        <w:numPr>
          <w:ilvl w:val="0"/>
          <w:numId w:val="2"/>
        </w:numPr>
        <w:rPr>
          <w:lang w:eastAsia="ja-JP"/>
        </w:rPr>
      </w:pPr>
      <w:r w:rsidRPr="00481F49">
        <w:rPr>
          <w:lang w:eastAsia="ja-JP"/>
        </w:rPr>
        <w:t>R1-166628</w:t>
      </w:r>
      <w:r>
        <w:rPr>
          <w:lang w:eastAsia="ja-JP"/>
        </w:rPr>
        <w:t>, “</w:t>
      </w:r>
      <w:r w:rsidRPr="00AF1ECD">
        <w:rPr>
          <w:lang w:eastAsia="ja-JP"/>
        </w:rPr>
        <w:t>Techniques for supporting high data rate transmission for FeMTC</w:t>
      </w:r>
      <w:r>
        <w:rPr>
          <w:lang w:eastAsia="ja-JP"/>
        </w:rPr>
        <w:t xml:space="preserve">”, </w:t>
      </w:r>
      <w:r w:rsidRPr="00AF1ECD">
        <w:rPr>
          <w:lang w:eastAsia="ja-JP"/>
        </w:rPr>
        <w:t>NEC</w:t>
      </w:r>
    </w:p>
    <w:p w:rsidR="00490176" w:rsidRPr="00E27110" w:rsidRDefault="00490176" w:rsidP="00D62E17">
      <w:pPr>
        <w:pStyle w:val="ListParagraph"/>
        <w:numPr>
          <w:ilvl w:val="0"/>
          <w:numId w:val="2"/>
        </w:numPr>
        <w:rPr>
          <w:lang w:eastAsia="ja-JP"/>
        </w:rPr>
      </w:pPr>
      <w:r w:rsidRPr="00490176">
        <w:rPr>
          <w:lang w:eastAsia="ja-JP"/>
        </w:rPr>
        <w:t>R1-1613673</w:t>
      </w:r>
      <w:r>
        <w:rPr>
          <w:lang w:eastAsia="ja-JP"/>
        </w:rPr>
        <w:t xml:space="preserve">, “WF on Rel-14 resource allocation”, </w:t>
      </w:r>
      <w:r w:rsidRPr="009C2826">
        <w:rPr>
          <w:lang w:val="en-US" w:eastAsia="ja-JP"/>
        </w:rPr>
        <w:t>NEC, Huawei, HiSilicon, Lenovo, MotoM</w:t>
      </w:r>
    </w:p>
    <w:p w:rsidR="00C31044" w:rsidRPr="00E27110" w:rsidRDefault="00C31044" w:rsidP="00D62E17">
      <w:pPr>
        <w:pStyle w:val="ListParagraph"/>
        <w:spacing w:after="0"/>
        <w:ind w:left="0"/>
        <w:rPr>
          <w:lang w:eastAsia="ja-JP"/>
        </w:rPr>
      </w:pPr>
    </w:p>
    <w:sectPr w:rsidR="00C31044" w:rsidRPr="00E27110" w:rsidSect="00690321">
      <w:headerReference w:type="default" r:id="rId23"/>
      <w:footerReference w:type="even" r:id="rId24"/>
      <w:footerReference w:type="default" r:id="rId2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5A06" w:rsidRDefault="00235A06">
      <w:r>
        <w:separator/>
      </w:r>
    </w:p>
  </w:endnote>
  <w:endnote w:type="continuationSeparator" w:id="0">
    <w:p w:rsidR="00235A06" w:rsidRDefault="00235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412" w:rsidRDefault="003B5412"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B5412" w:rsidRDefault="003B541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412" w:rsidRDefault="003B5412"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723F5">
      <w:rPr>
        <w:rStyle w:val="PageNumber"/>
      </w:rPr>
      <w:t>1</w:t>
    </w:r>
    <w:r>
      <w:rPr>
        <w:rStyle w:val="PageNumber"/>
      </w:rPr>
      <w:fldChar w:fldCharType="end"/>
    </w:r>
  </w:p>
  <w:p w:rsidR="003B5412" w:rsidRDefault="003B54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5A06" w:rsidRDefault="00235A06">
      <w:r>
        <w:separator/>
      </w:r>
    </w:p>
  </w:footnote>
  <w:footnote w:type="continuationSeparator" w:id="0">
    <w:p w:rsidR="00235A06" w:rsidRDefault="00235A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5412" w:rsidRDefault="003B5412">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3F03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CB733F"/>
    <w:multiLevelType w:val="hybridMultilevel"/>
    <w:tmpl w:val="27F42CD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3461F"/>
    <w:multiLevelType w:val="hybridMultilevel"/>
    <w:tmpl w:val="CE7269D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C256A54"/>
    <w:multiLevelType w:val="hybridMultilevel"/>
    <w:tmpl w:val="C010A5DA"/>
    <w:lvl w:ilvl="0" w:tplc="08090005">
      <w:start w:val="1"/>
      <w:numFmt w:val="bullet"/>
      <w:lvlText w:val=""/>
      <w:lvlJc w:val="left"/>
      <w:pPr>
        <w:ind w:left="826" w:hanging="360"/>
      </w:pPr>
      <w:rPr>
        <w:rFonts w:ascii="Wingdings" w:hAnsi="Wingdings" w:hint="default"/>
      </w:rPr>
    </w:lvl>
    <w:lvl w:ilvl="1" w:tplc="08090003" w:tentative="1">
      <w:start w:val="1"/>
      <w:numFmt w:val="bullet"/>
      <w:lvlText w:val="o"/>
      <w:lvlJc w:val="left"/>
      <w:pPr>
        <w:ind w:left="1546" w:hanging="360"/>
      </w:pPr>
      <w:rPr>
        <w:rFonts w:ascii="Courier New" w:hAnsi="Courier New" w:cs="Courier New" w:hint="default"/>
      </w:rPr>
    </w:lvl>
    <w:lvl w:ilvl="2" w:tplc="08090005" w:tentative="1">
      <w:start w:val="1"/>
      <w:numFmt w:val="bullet"/>
      <w:lvlText w:val=""/>
      <w:lvlJc w:val="left"/>
      <w:pPr>
        <w:ind w:left="2266" w:hanging="360"/>
      </w:pPr>
      <w:rPr>
        <w:rFonts w:ascii="Wingdings" w:hAnsi="Wingdings" w:hint="default"/>
      </w:rPr>
    </w:lvl>
    <w:lvl w:ilvl="3" w:tplc="08090001" w:tentative="1">
      <w:start w:val="1"/>
      <w:numFmt w:val="bullet"/>
      <w:lvlText w:val=""/>
      <w:lvlJc w:val="left"/>
      <w:pPr>
        <w:ind w:left="2986" w:hanging="360"/>
      </w:pPr>
      <w:rPr>
        <w:rFonts w:ascii="Symbol" w:hAnsi="Symbol" w:hint="default"/>
      </w:rPr>
    </w:lvl>
    <w:lvl w:ilvl="4" w:tplc="08090003" w:tentative="1">
      <w:start w:val="1"/>
      <w:numFmt w:val="bullet"/>
      <w:lvlText w:val="o"/>
      <w:lvlJc w:val="left"/>
      <w:pPr>
        <w:ind w:left="3706" w:hanging="360"/>
      </w:pPr>
      <w:rPr>
        <w:rFonts w:ascii="Courier New" w:hAnsi="Courier New" w:cs="Courier New" w:hint="default"/>
      </w:rPr>
    </w:lvl>
    <w:lvl w:ilvl="5" w:tplc="08090005" w:tentative="1">
      <w:start w:val="1"/>
      <w:numFmt w:val="bullet"/>
      <w:lvlText w:val=""/>
      <w:lvlJc w:val="left"/>
      <w:pPr>
        <w:ind w:left="4426" w:hanging="360"/>
      </w:pPr>
      <w:rPr>
        <w:rFonts w:ascii="Wingdings" w:hAnsi="Wingdings" w:hint="default"/>
      </w:rPr>
    </w:lvl>
    <w:lvl w:ilvl="6" w:tplc="08090001" w:tentative="1">
      <w:start w:val="1"/>
      <w:numFmt w:val="bullet"/>
      <w:lvlText w:val=""/>
      <w:lvlJc w:val="left"/>
      <w:pPr>
        <w:ind w:left="5146" w:hanging="360"/>
      </w:pPr>
      <w:rPr>
        <w:rFonts w:ascii="Symbol" w:hAnsi="Symbol" w:hint="default"/>
      </w:rPr>
    </w:lvl>
    <w:lvl w:ilvl="7" w:tplc="08090003" w:tentative="1">
      <w:start w:val="1"/>
      <w:numFmt w:val="bullet"/>
      <w:lvlText w:val="o"/>
      <w:lvlJc w:val="left"/>
      <w:pPr>
        <w:ind w:left="5866" w:hanging="360"/>
      </w:pPr>
      <w:rPr>
        <w:rFonts w:ascii="Courier New" w:hAnsi="Courier New" w:cs="Courier New" w:hint="default"/>
      </w:rPr>
    </w:lvl>
    <w:lvl w:ilvl="8" w:tplc="08090005" w:tentative="1">
      <w:start w:val="1"/>
      <w:numFmt w:val="bullet"/>
      <w:lvlText w:val=""/>
      <w:lvlJc w:val="left"/>
      <w:pPr>
        <w:ind w:left="6586" w:hanging="360"/>
      </w:pPr>
      <w:rPr>
        <w:rFonts w:ascii="Wingdings" w:hAnsi="Wingdings" w:hint="default"/>
      </w:rPr>
    </w:lvl>
  </w:abstractNum>
  <w:abstractNum w:abstractNumId="4" w15:restartNumberingAfterBreak="0">
    <w:nsid w:val="1C5E7AC7"/>
    <w:multiLevelType w:val="hybridMultilevel"/>
    <w:tmpl w:val="CC48A2F2"/>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F17310"/>
    <w:multiLevelType w:val="hybridMultilevel"/>
    <w:tmpl w:val="1004D5FC"/>
    <w:lvl w:ilvl="0" w:tplc="0809000B">
      <w:start w:val="1"/>
      <w:numFmt w:val="bullet"/>
      <w:lvlText w:val=""/>
      <w:lvlJc w:val="left"/>
      <w:pPr>
        <w:tabs>
          <w:tab w:val="num" w:pos="720"/>
        </w:tabs>
        <w:ind w:left="720" w:hanging="360"/>
      </w:pPr>
      <w:rPr>
        <w:rFonts w:ascii="Wingdings" w:hAnsi="Wingdings" w:hint="default"/>
      </w:rPr>
    </w:lvl>
    <w:lvl w:ilvl="1" w:tplc="08090005">
      <w:start w:val="1"/>
      <w:numFmt w:val="bullet"/>
      <w:lvlText w:val=""/>
      <w:lvlJc w:val="left"/>
      <w:pPr>
        <w:tabs>
          <w:tab w:val="num" w:pos="1440"/>
        </w:tabs>
        <w:ind w:left="1440" w:hanging="360"/>
      </w:pPr>
      <w:rPr>
        <w:rFonts w:ascii="Wingdings" w:hAnsi="Wingdings" w:hint="default"/>
      </w:rPr>
    </w:lvl>
    <w:lvl w:ilvl="2" w:tplc="5D7A896C" w:tentative="1">
      <w:start w:val="1"/>
      <w:numFmt w:val="bullet"/>
      <w:lvlText w:val=""/>
      <w:lvlJc w:val="left"/>
      <w:pPr>
        <w:tabs>
          <w:tab w:val="num" w:pos="2160"/>
        </w:tabs>
        <w:ind w:left="2160" w:hanging="360"/>
      </w:pPr>
      <w:rPr>
        <w:rFonts w:ascii="Wingdings" w:hAnsi="Wingdings" w:hint="default"/>
      </w:rPr>
    </w:lvl>
    <w:lvl w:ilvl="3" w:tplc="860AC10E" w:tentative="1">
      <w:start w:val="1"/>
      <w:numFmt w:val="bullet"/>
      <w:lvlText w:val=""/>
      <w:lvlJc w:val="left"/>
      <w:pPr>
        <w:tabs>
          <w:tab w:val="num" w:pos="2880"/>
        </w:tabs>
        <w:ind w:left="2880" w:hanging="360"/>
      </w:pPr>
      <w:rPr>
        <w:rFonts w:ascii="Wingdings" w:hAnsi="Wingdings" w:hint="default"/>
      </w:rPr>
    </w:lvl>
    <w:lvl w:ilvl="4" w:tplc="A810E72C" w:tentative="1">
      <w:start w:val="1"/>
      <w:numFmt w:val="bullet"/>
      <w:lvlText w:val=""/>
      <w:lvlJc w:val="left"/>
      <w:pPr>
        <w:tabs>
          <w:tab w:val="num" w:pos="3600"/>
        </w:tabs>
        <w:ind w:left="3600" w:hanging="360"/>
      </w:pPr>
      <w:rPr>
        <w:rFonts w:ascii="Wingdings" w:hAnsi="Wingdings" w:hint="default"/>
      </w:rPr>
    </w:lvl>
    <w:lvl w:ilvl="5" w:tplc="44D6356A" w:tentative="1">
      <w:start w:val="1"/>
      <w:numFmt w:val="bullet"/>
      <w:lvlText w:val=""/>
      <w:lvlJc w:val="left"/>
      <w:pPr>
        <w:tabs>
          <w:tab w:val="num" w:pos="4320"/>
        </w:tabs>
        <w:ind w:left="4320" w:hanging="360"/>
      </w:pPr>
      <w:rPr>
        <w:rFonts w:ascii="Wingdings" w:hAnsi="Wingdings" w:hint="default"/>
      </w:rPr>
    </w:lvl>
    <w:lvl w:ilvl="6" w:tplc="6A026F08" w:tentative="1">
      <w:start w:val="1"/>
      <w:numFmt w:val="bullet"/>
      <w:lvlText w:val=""/>
      <w:lvlJc w:val="left"/>
      <w:pPr>
        <w:tabs>
          <w:tab w:val="num" w:pos="5040"/>
        </w:tabs>
        <w:ind w:left="5040" w:hanging="360"/>
      </w:pPr>
      <w:rPr>
        <w:rFonts w:ascii="Wingdings" w:hAnsi="Wingdings" w:hint="default"/>
      </w:rPr>
    </w:lvl>
    <w:lvl w:ilvl="7" w:tplc="078A9450" w:tentative="1">
      <w:start w:val="1"/>
      <w:numFmt w:val="bullet"/>
      <w:lvlText w:val=""/>
      <w:lvlJc w:val="left"/>
      <w:pPr>
        <w:tabs>
          <w:tab w:val="num" w:pos="5760"/>
        </w:tabs>
        <w:ind w:left="5760" w:hanging="360"/>
      </w:pPr>
      <w:rPr>
        <w:rFonts w:ascii="Wingdings" w:hAnsi="Wingdings" w:hint="default"/>
      </w:rPr>
    </w:lvl>
    <w:lvl w:ilvl="8" w:tplc="559A4AD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7A81BC2"/>
    <w:multiLevelType w:val="multilevel"/>
    <w:tmpl w:val="BA0268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30061E81"/>
    <w:multiLevelType w:val="hybridMultilevel"/>
    <w:tmpl w:val="E2E61B24"/>
    <w:lvl w:ilvl="0" w:tplc="A8FE9856">
      <w:start w:val="1"/>
      <w:numFmt w:val="bullet"/>
      <w:lvlText w:val=""/>
      <w:lvlJc w:val="left"/>
      <w:pPr>
        <w:tabs>
          <w:tab w:val="num" w:pos="720"/>
        </w:tabs>
        <w:ind w:left="720" w:hanging="360"/>
      </w:pPr>
      <w:rPr>
        <w:rFonts w:ascii="Wingdings" w:hAnsi="Wingdings" w:hint="default"/>
      </w:rPr>
    </w:lvl>
    <w:lvl w:ilvl="1" w:tplc="AD24E180">
      <w:start w:val="142"/>
      <w:numFmt w:val="bullet"/>
      <w:lvlText w:val="•"/>
      <w:lvlJc w:val="left"/>
      <w:pPr>
        <w:tabs>
          <w:tab w:val="num" w:pos="1440"/>
        </w:tabs>
        <w:ind w:left="1440" w:hanging="360"/>
      </w:pPr>
      <w:rPr>
        <w:rFonts w:ascii="Arial" w:hAnsi="Arial" w:hint="default"/>
      </w:rPr>
    </w:lvl>
    <w:lvl w:ilvl="2" w:tplc="A4ACFECE" w:tentative="1">
      <w:start w:val="1"/>
      <w:numFmt w:val="bullet"/>
      <w:lvlText w:val=""/>
      <w:lvlJc w:val="left"/>
      <w:pPr>
        <w:tabs>
          <w:tab w:val="num" w:pos="2160"/>
        </w:tabs>
        <w:ind w:left="2160" w:hanging="360"/>
      </w:pPr>
      <w:rPr>
        <w:rFonts w:ascii="Wingdings" w:hAnsi="Wingdings" w:hint="default"/>
      </w:rPr>
    </w:lvl>
    <w:lvl w:ilvl="3" w:tplc="E9A4D33A" w:tentative="1">
      <w:start w:val="1"/>
      <w:numFmt w:val="bullet"/>
      <w:lvlText w:val=""/>
      <w:lvlJc w:val="left"/>
      <w:pPr>
        <w:tabs>
          <w:tab w:val="num" w:pos="2880"/>
        </w:tabs>
        <w:ind w:left="2880" w:hanging="360"/>
      </w:pPr>
      <w:rPr>
        <w:rFonts w:ascii="Wingdings" w:hAnsi="Wingdings" w:hint="default"/>
      </w:rPr>
    </w:lvl>
    <w:lvl w:ilvl="4" w:tplc="E9E2052C" w:tentative="1">
      <w:start w:val="1"/>
      <w:numFmt w:val="bullet"/>
      <w:lvlText w:val=""/>
      <w:lvlJc w:val="left"/>
      <w:pPr>
        <w:tabs>
          <w:tab w:val="num" w:pos="3600"/>
        </w:tabs>
        <w:ind w:left="3600" w:hanging="360"/>
      </w:pPr>
      <w:rPr>
        <w:rFonts w:ascii="Wingdings" w:hAnsi="Wingdings" w:hint="default"/>
      </w:rPr>
    </w:lvl>
    <w:lvl w:ilvl="5" w:tplc="E7902AC0" w:tentative="1">
      <w:start w:val="1"/>
      <w:numFmt w:val="bullet"/>
      <w:lvlText w:val=""/>
      <w:lvlJc w:val="left"/>
      <w:pPr>
        <w:tabs>
          <w:tab w:val="num" w:pos="4320"/>
        </w:tabs>
        <w:ind w:left="4320" w:hanging="360"/>
      </w:pPr>
      <w:rPr>
        <w:rFonts w:ascii="Wingdings" w:hAnsi="Wingdings" w:hint="default"/>
      </w:rPr>
    </w:lvl>
    <w:lvl w:ilvl="6" w:tplc="84065EF8" w:tentative="1">
      <w:start w:val="1"/>
      <w:numFmt w:val="bullet"/>
      <w:lvlText w:val=""/>
      <w:lvlJc w:val="left"/>
      <w:pPr>
        <w:tabs>
          <w:tab w:val="num" w:pos="5040"/>
        </w:tabs>
        <w:ind w:left="5040" w:hanging="360"/>
      </w:pPr>
      <w:rPr>
        <w:rFonts w:ascii="Wingdings" w:hAnsi="Wingdings" w:hint="default"/>
      </w:rPr>
    </w:lvl>
    <w:lvl w:ilvl="7" w:tplc="E2765A10" w:tentative="1">
      <w:start w:val="1"/>
      <w:numFmt w:val="bullet"/>
      <w:lvlText w:val=""/>
      <w:lvlJc w:val="left"/>
      <w:pPr>
        <w:tabs>
          <w:tab w:val="num" w:pos="5760"/>
        </w:tabs>
        <w:ind w:left="5760" w:hanging="360"/>
      </w:pPr>
      <w:rPr>
        <w:rFonts w:ascii="Wingdings" w:hAnsi="Wingdings" w:hint="default"/>
      </w:rPr>
    </w:lvl>
    <w:lvl w:ilvl="8" w:tplc="78CA6D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1202AD"/>
    <w:multiLevelType w:val="hybridMultilevel"/>
    <w:tmpl w:val="885476D8"/>
    <w:lvl w:ilvl="0" w:tplc="08090005">
      <w:start w:val="1"/>
      <w:numFmt w:val="bullet"/>
      <w:lvlText w:val=""/>
      <w:lvlJc w:val="left"/>
      <w:pPr>
        <w:tabs>
          <w:tab w:val="num" w:pos="720"/>
        </w:tabs>
        <w:ind w:left="720" w:hanging="360"/>
      </w:pPr>
      <w:rPr>
        <w:rFonts w:ascii="Wingdings" w:hAnsi="Wingdings" w:hint="default"/>
      </w:rPr>
    </w:lvl>
    <w:lvl w:ilvl="1" w:tplc="8B34D6A4">
      <w:start w:val="1"/>
      <w:numFmt w:val="bullet"/>
      <w:lvlText w:val="•"/>
      <w:lvlJc w:val="left"/>
      <w:pPr>
        <w:tabs>
          <w:tab w:val="num" w:pos="1440"/>
        </w:tabs>
        <w:ind w:left="1440" w:hanging="360"/>
      </w:pPr>
      <w:rPr>
        <w:rFonts w:ascii="Arial" w:hAnsi="Arial" w:hint="default"/>
      </w:rPr>
    </w:lvl>
    <w:lvl w:ilvl="2" w:tplc="08B2F69A" w:tentative="1">
      <w:start w:val="1"/>
      <w:numFmt w:val="bullet"/>
      <w:lvlText w:val="•"/>
      <w:lvlJc w:val="left"/>
      <w:pPr>
        <w:tabs>
          <w:tab w:val="num" w:pos="2160"/>
        </w:tabs>
        <w:ind w:left="2160" w:hanging="360"/>
      </w:pPr>
      <w:rPr>
        <w:rFonts w:ascii="Arial" w:hAnsi="Arial" w:hint="default"/>
      </w:rPr>
    </w:lvl>
    <w:lvl w:ilvl="3" w:tplc="1E367860" w:tentative="1">
      <w:start w:val="1"/>
      <w:numFmt w:val="bullet"/>
      <w:lvlText w:val="•"/>
      <w:lvlJc w:val="left"/>
      <w:pPr>
        <w:tabs>
          <w:tab w:val="num" w:pos="2880"/>
        </w:tabs>
        <w:ind w:left="2880" w:hanging="360"/>
      </w:pPr>
      <w:rPr>
        <w:rFonts w:ascii="Arial" w:hAnsi="Arial" w:hint="default"/>
      </w:rPr>
    </w:lvl>
    <w:lvl w:ilvl="4" w:tplc="58785DAC" w:tentative="1">
      <w:start w:val="1"/>
      <w:numFmt w:val="bullet"/>
      <w:lvlText w:val="•"/>
      <w:lvlJc w:val="left"/>
      <w:pPr>
        <w:tabs>
          <w:tab w:val="num" w:pos="3600"/>
        </w:tabs>
        <w:ind w:left="3600" w:hanging="360"/>
      </w:pPr>
      <w:rPr>
        <w:rFonts w:ascii="Arial" w:hAnsi="Arial" w:hint="default"/>
      </w:rPr>
    </w:lvl>
    <w:lvl w:ilvl="5" w:tplc="1EC0F9A4" w:tentative="1">
      <w:start w:val="1"/>
      <w:numFmt w:val="bullet"/>
      <w:lvlText w:val="•"/>
      <w:lvlJc w:val="left"/>
      <w:pPr>
        <w:tabs>
          <w:tab w:val="num" w:pos="4320"/>
        </w:tabs>
        <w:ind w:left="4320" w:hanging="360"/>
      </w:pPr>
      <w:rPr>
        <w:rFonts w:ascii="Arial" w:hAnsi="Arial" w:hint="default"/>
      </w:rPr>
    </w:lvl>
    <w:lvl w:ilvl="6" w:tplc="BEA448C6" w:tentative="1">
      <w:start w:val="1"/>
      <w:numFmt w:val="bullet"/>
      <w:lvlText w:val="•"/>
      <w:lvlJc w:val="left"/>
      <w:pPr>
        <w:tabs>
          <w:tab w:val="num" w:pos="5040"/>
        </w:tabs>
        <w:ind w:left="5040" w:hanging="360"/>
      </w:pPr>
      <w:rPr>
        <w:rFonts w:ascii="Arial" w:hAnsi="Arial" w:hint="default"/>
      </w:rPr>
    </w:lvl>
    <w:lvl w:ilvl="7" w:tplc="51EA0612" w:tentative="1">
      <w:start w:val="1"/>
      <w:numFmt w:val="bullet"/>
      <w:lvlText w:val="•"/>
      <w:lvlJc w:val="left"/>
      <w:pPr>
        <w:tabs>
          <w:tab w:val="num" w:pos="5760"/>
        </w:tabs>
        <w:ind w:left="5760" w:hanging="360"/>
      </w:pPr>
      <w:rPr>
        <w:rFonts w:ascii="Arial" w:hAnsi="Arial" w:hint="default"/>
      </w:rPr>
    </w:lvl>
    <w:lvl w:ilvl="8" w:tplc="3DDA5B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29E7A46"/>
    <w:multiLevelType w:val="hybridMultilevel"/>
    <w:tmpl w:val="4D761D7E"/>
    <w:lvl w:ilvl="0" w:tplc="08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8437459"/>
    <w:multiLevelType w:val="hybridMultilevel"/>
    <w:tmpl w:val="AED6CDAA"/>
    <w:lvl w:ilvl="0" w:tplc="08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B401BAC"/>
    <w:multiLevelType w:val="hybridMultilevel"/>
    <w:tmpl w:val="8A7E64D2"/>
    <w:lvl w:ilvl="0" w:tplc="08090005">
      <w:start w:val="1"/>
      <w:numFmt w:val="bullet"/>
      <w:lvlText w:val=""/>
      <w:lvlJc w:val="left"/>
      <w:pPr>
        <w:tabs>
          <w:tab w:val="num" w:pos="720"/>
        </w:tabs>
        <w:ind w:left="720" w:hanging="360"/>
      </w:pPr>
      <w:rPr>
        <w:rFonts w:ascii="Wingdings" w:hAnsi="Wingdings" w:hint="default"/>
      </w:rPr>
    </w:lvl>
    <w:lvl w:ilvl="1" w:tplc="4484006C">
      <w:numFmt w:val="bullet"/>
      <w:lvlText w:val="•"/>
      <w:lvlJc w:val="left"/>
      <w:pPr>
        <w:tabs>
          <w:tab w:val="num" w:pos="1440"/>
        </w:tabs>
        <w:ind w:left="1440" w:hanging="360"/>
      </w:pPr>
      <w:rPr>
        <w:rFonts w:ascii="Arial" w:hAnsi="Arial" w:hint="default"/>
      </w:rPr>
    </w:lvl>
    <w:lvl w:ilvl="2" w:tplc="AFC46044" w:tentative="1">
      <w:start w:val="1"/>
      <w:numFmt w:val="bullet"/>
      <w:lvlText w:val="•"/>
      <w:lvlJc w:val="left"/>
      <w:pPr>
        <w:tabs>
          <w:tab w:val="num" w:pos="2160"/>
        </w:tabs>
        <w:ind w:left="2160" w:hanging="360"/>
      </w:pPr>
      <w:rPr>
        <w:rFonts w:ascii="Arial" w:hAnsi="Arial" w:hint="default"/>
      </w:rPr>
    </w:lvl>
    <w:lvl w:ilvl="3" w:tplc="7A522E62" w:tentative="1">
      <w:start w:val="1"/>
      <w:numFmt w:val="bullet"/>
      <w:lvlText w:val="•"/>
      <w:lvlJc w:val="left"/>
      <w:pPr>
        <w:tabs>
          <w:tab w:val="num" w:pos="2880"/>
        </w:tabs>
        <w:ind w:left="2880" w:hanging="360"/>
      </w:pPr>
      <w:rPr>
        <w:rFonts w:ascii="Arial" w:hAnsi="Arial" w:hint="default"/>
      </w:rPr>
    </w:lvl>
    <w:lvl w:ilvl="4" w:tplc="E41E0984" w:tentative="1">
      <w:start w:val="1"/>
      <w:numFmt w:val="bullet"/>
      <w:lvlText w:val="•"/>
      <w:lvlJc w:val="left"/>
      <w:pPr>
        <w:tabs>
          <w:tab w:val="num" w:pos="3600"/>
        </w:tabs>
        <w:ind w:left="3600" w:hanging="360"/>
      </w:pPr>
      <w:rPr>
        <w:rFonts w:ascii="Arial" w:hAnsi="Arial" w:hint="default"/>
      </w:rPr>
    </w:lvl>
    <w:lvl w:ilvl="5" w:tplc="83F84634" w:tentative="1">
      <w:start w:val="1"/>
      <w:numFmt w:val="bullet"/>
      <w:lvlText w:val="•"/>
      <w:lvlJc w:val="left"/>
      <w:pPr>
        <w:tabs>
          <w:tab w:val="num" w:pos="4320"/>
        </w:tabs>
        <w:ind w:left="4320" w:hanging="360"/>
      </w:pPr>
      <w:rPr>
        <w:rFonts w:ascii="Arial" w:hAnsi="Arial" w:hint="default"/>
      </w:rPr>
    </w:lvl>
    <w:lvl w:ilvl="6" w:tplc="9872E85E" w:tentative="1">
      <w:start w:val="1"/>
      <w:numFmt w:val="bullet"/>
      <w:lvlText w:val="•"/>
      <w:lvlJc w:val="left"/>
      <w:pPr>
        <w:tabs>
          <w:tab w:val="num" w:pos="5040"/>
        </w:tabs>
        <w:ind w:left="5040" w:hanging="360"/>
      </w:pPr>
      <w:rPr>
        <w:rFonts w:ascii="Arial" w:hAnsi="Arial" w:hint="default"/>
      </w:rPr>
    </w:lvl>
    <w:lvl w:ilvl="7" w:tplc="DE1ECA6E" w:tentative="1">
      <w:start w:val="1"/>
      <w:numFmt w:val="bullet"/>
      <w:lvlText w:val="•"/>
      <w:lvlJc w:val="left"/>
      <w:pPr>
        <w:tabs>
          <w:tab w:val="num" w:pos="5760"/>
        </w:tabs>
        <w:ind w:left="5760" w:hanging="360"/>
      </w:pPr>
      <w:rPr>
        <w:rFonts w:ascii="Arial" w:hAnsi="Arial" w:hint="default"/>
      </w:rPr>
    </w:lvl>
    <w:lvl w:ilvl="8" w:tplc="7960FE3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00637F"/>
    <w:multiLevelType w:val="hybridMultilevel"/>
    <w:tmpl w:val="92F66A9C"/>
    <w:lvl w:ilvl="0" w:tplc="2EC808D2">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880499BE">
      <w:start w:val="1"/>
      <w:numFmt w:val="bullet"/>
      <w:lvlText w:val="•"/>
      <w:lvlJc w:val="left"/>
      <w:pPr>
        <w:tabs>
          <w:tab w:val="num" w:pos="2160"/>
        </w:tabs>
        <w:ind w:left="2160" w:hanging="360"/>
      </w:pPr>
      <w:rPr>
        <w:rFonts w:ascii="Arial" w:hAnsi="Arial" w:hint="default"/>
      </w:rPr>
    </w:lvl>
    <w:lvl w:ilvl="3" w:tplc="B7D4B578" w:tentative="1">
      <w:start w:val="1"/>
      <w:numFmt w:val="bullet"/>
      <w:lvlText w:val="•"/>
      <w:lvlJc w:val="left"/>
      <w:pPr>
        <w:tabs>
          <w:tab w:val="num" w:pos="2880"/>
        </w:tabs>
        <w:ind w:left="2880" w:hanging="360"/>
      </w:pPr>
      <w:rPr>
        <w:rFonts w:ascii="Arial" w:hAnsi="Arial" w:hint="default"/>
      </w:rPr>
    </w:lvl>
    <w:lvl w:ilvl="4" w:tplc="61B4B11E" w:tentative="1">
      <w:start w:val="1"/>
      <w:numFmt w:val="bullet"/>
      <w:lvlText w:val="•"/>
      <w:lvlJc w:val="left"/>
      <w:pPr>
        <w:tabs>
          <w:tab w:val="num" w:pos="3600"/>
        </w:tabs>
        <w:ind w:left="3600" w:hanging="360"/>
      </w:pPr>
      <w:rPr>
        <w:rFonts w:ascii="Arial" w:hAnsi="Arial" w:hint="default"/>
      </w:rPr>
    </w:lvl>
    <w:lvl w:ilvl="5" w:tplc="6D8617A8" w:tentative="1">
      <w:start w:val="1"/>
      <w:numFmt w:val="bullet"/>
      <w:lvlText w:val="•"/>
      <w:lvlJc w:val="left"/>
      <w:pPr>
        <w:tabs>
          <w:tab w:val="num" w:pos="4320"/>
        </w:tabs>
        <w:ind w:left="4320" w:hanging="360"/>
      </w:pPr>
      <w:rPr>
        <w:rFonts w:ascii="Arial" w:hAnsi="Arial" w:hint="default"/>
      </w:rPr>
    </w:lvl>
    <w:lvl w:ilvl="6" w:tplc="D6DA2B22" w:tentative="1">
      <w:start w:val="1"/>
      <w:numFmt w:val="bullet"/>
      <w:lvlText w:val="•"/>
      <w:lvlJc w:val="left"/>
      <w:pPr>
        <w:tabs>
          <w:tab w:val="num" w:pos="5040"/>
        </w:tabs>
        <w:ind w:left="5040" w:hanging="360"/>
      </w:pPr>
      <w:rPr>
        <w:rFonts w:ascii="Arial" w:hAnsi="Arial" w:hint="default"/>
      </w:rPr>
    </w:lvl>
    <w:lvl w:ilvl="7" w:tplc="33E079C0" w:tentative="1">
      <w:start w:val="1"/>
      <w:numFmt w:val="bullet"/>
      <w:lvlText w:val="•"/>
      <w:lvlJc w:val="left"/>
      <w:pPr>
        <w:tabs>
          <w:tab w:val="num" w:pos="5760"/>
        </w:tabs>
        <w:ind w:left="5760" w:hanging="360"/>
      </w:pPr>
      <w:rPr>
        <w:rFonts w:ascii="Arial" w:hAnsi="Arial" w:hint="default"/>
      </w:rPr>
    </w:lvl>
    <w:lvl w:ilvl="8" w:tplc="188E86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9CF13D5"/>
    <w:multiLevelType w:val="hybridMultilevel"/>
    <w:tmpl w:val="FB161FFC"/>
    <w:lvl w:ilvl="0" w:tplc="08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36329D"/>
    <w:multiLevelType w:val="hybridMultilevel"/>
    <w:tmpl w:val="CFB4B9D4"/>
    <w:lvl w:ilvl="0" w:tplc="7EA05B7E">
      <w:start w:val="1"/>
      <w:numFmt w:val="bullet"/>
      <w:lvlText w:val="•"/>
      <w:lvlJc w:val="left"/>
      <w:pPr>
        <w:tabs>
          <w:tab w:val="num" w:pos="720"/>
        </w:tabs>
        <w:ind w:left="720" w:hanging="360"/>
      </w:pPr>
      <w:rPr>
        <w:rFonts w:ascii="Arial" w:hAnsi="Arial" w:hint="default"/>
      </w:rPr>
    </w:lvl>
    <w:lvl w:ilvl="1" w:tplc="8B34D6A4">
      <w:start w:val="1"/>
      <w:numFmt w:val="bullet"/>
      <w:lvlText w:val="•"/>
      <w:lvlJc w:val="left"/>
      <w:pPr>
        <w:tabs>
          <w:tab w:val="num" w:pos="1440"/>
        </w:tabs>
        <w:ind w:left="1440" w:hanging="360"/>
      </w:pPr>
      <w:rPr>
        <w:rFonts w:ascii="Arial" w:hAnsi="Arial" w:hint="default"/>
      </w:rPr>
    </w:lvl>
    <w:lvl w:ilvl="2" w:tplc="08B2F69A" w:tentative="1">
      <w:start w:val="1"/>
      <w:numFmt w:val="bullet"/>
      <w:lvlText w:val="•"/>
      <w:lvlJc w:val="left"/>
      <w:pPr>
        <w:tabs>
          <w:tab w:val="num" w:pos="2160"/>
        </w:tabs>
        <w:ind w:left="2160" w:hanging="360"/>
      </w:pPr>
      <w:rPr>
        <w:rFonts w:ascii="Arial" w:hAnsi="Arial" w:hint="default"/>
      </w:rPr>
    </w:lvl>
    <w:lvl w:ilvl="3" w:tplc="1E367860" w:tentative="1">
      <w:start w:val="1"/>
      <w:numFmt w:val="bullet"/>
      <w:lvlText w:val="•"/>
      <w:lvlJc w:val="left"/>
      <w:pPr>
        <w:tabs>
          <w:tab w:val="num" w:pos="2880"/>
        </w:tabs>
        <w:ind w:left="2880" w:hanging="360"/>
      </w:pPr>
      <w:rPr>
        <w:rFonts w:ascii="Arial" w:hAnsi="Arial" w:hint="default"/>
      </w:rPr>
    </w:lvl>
    <w:lvl w:ilvl="4" w:tplc="58785DAC" w:tentative="1">
      <w:start w:val="1"/>
      <w:numFmt w:val="bullet"/>
      <w:lvlText w:val="•"/>
      <w:lvlJc w:val="left"/>
      <w:pPr>
        <w:tabs>
          <w:tab w:val="num" w:pos="3600"/>
        </w:tabs>
        <w:ind w:left="3600" w:hanging="360"/>
      </w:pPr>
      <w:rPr>
        <w:rFonts w:ascii="Arial" w:hAnsi="Arial" w:hint="default"/>
      </w:rPr>
    </w:lvl>
    <w:lvl w:ilvl="5" w:tplc="1EC0F9A4" w:tentative="1">
      <w:start w:val="1"/>
      <w:numFmt w:val="bullet"/>
      <w:lvlText w:val="•"/>
      <w:lvlJc w:val="left"/>
      <w:pPr>
        <w:tabs>
          <w:tab w:val="num" w:pos="4320"/>
        </w:tabs>
        <w:ind w:left="4320" w:hanging="360"/>
      </w:pPr>
      <w:rPr>
        <w:rFonts w:ascii="Arial" w:hAnsi="Arial" w:hint="default"/>
      </w:rPr>
    </w:lvl>
    <w:lvl w:ilvl="6" w:tplc="BEA448C6" w:tentative="1">
      <w:start w:val="1"/>
      <w:numFmt w:val="bullet"/>
      <w:lvlText w:val="•"/>
      <w:lvlJc w:val="left"/>
      <w:pPr>
        <w:tabs>
          <w:tab w:val="num" w:pos="5040"/>
        </w:tabs>
        <w:ind w:left="5040" w:hanging="360"/>
      </w:pPr>
      <w:rPr>
        <w:rFonts w:ascii="Arial" w:hAnsi="Arial" w:hint="default"/>
      </w:rPr>
    </w:lvl>
    <w:lvl w:ilvl="7" w:tplc="51EA0612" w:tentative="1">
      <w:start w:val="1"/>
      <w:numFmt w:val="bullet"/>
      <w:lvlText w:val="•"/>
      <w:lvlJc w:val="left"/>
      <w:pPr>
        <w:tabs>
          <w:tab w:val="num" w:pos="5760"/>
        </w:tabs>
        <w:ind w:left="5760" w:hanging="360"/>
      </w:pPr>
      <w:rPr>
        <w:rFonts w:ascii="Arial" w:hAnsi="Arial" w:hint="default"/>
      </w:rPr>
    </w:lvl>
    <w:lvl w:ilvl="8" w:tplc="3DDA5B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7AA2959"/>
    <w:multiLevelType w:val="hybridMultilevel"/>
    <w:tmpl w:val="04440D76"/>
    <w:lvl w:ilvl="0" w:tplc="08090005">
      <w:start w:val="1"/>
      <w:numFmt w:val="bullet"/>
      <w:lvlText w:val=""/>
      <w:lvlJc w:val="left"/>
      <w:pPr>
        <w:tabs>
          <w:tab w:val="num" w:pos="720"/>
        </w:tabs>
        <w:ind w:left="720" w:hanging="360"/>
      </w:pPr>
      <w:rPr>
        <w:rFonts w:ascii="Wingdings" w:hAnsi="Wingdings" w:hint="default"/>
      </w:rPr>
    </w:lvl>
    <w:lvl w:ilvl="1" w:tplc="CD6ACF68">
      <w:start w:val="1"/>
      <w:numFmt w:val="bullet"/>
      <w:lvlText w:val="•"/>
      <w:lvlJc w:val="left"/>
      <w:pPr>
        <w:tabs>
          <w:tab w:val="num" w:pos="1440"/>
        </w:tabs>
        <w:ind w:left="1440" w:hanging="360"/>
      </w:pPr>
      <w:rPr>
        <w:rFonts w:ascii="Arial" w:hAnsi="Arial" w:hint="default"/>
      </w:rPr>
    </w:lvl>
    <w:lvl w:ilvl="2" w:tplc="880499BE">
      <w:start w:val="1"/>
      <w:numFmt w:val="bullet"/>
      <w:lvlText w:val="•"/>
      <w:lvlJc w:val="left"/>
      <w:pPr>
        <w:tabs>
          <w:tab w:val="num" w:pos="2160"/>
        </w:tabs>
        <w:ind w:left="2160" w:hanging="360"/>
      </w:pPr>
      <w:rPr>
        <w:rFonts w:ascii="Arial" w:hAnsi="Arial" w:hint="default"/>
      </w:rPr>
    </w:lvl>
    <w:lvl w:ilvl="3" w:tplc="B7D4B578" w:tentative="1">
      <w:start w:val="1"/>
      <w:numFmt w:val="bullet"/>
      <w:lvlText w:val="•"/>
      <w:lvlJc w:val="left"/>
      <w:pPr>
        <w:tabs>
          <w:tab w:val="num" w:pos="2880"/>
        </w:tabs>
        <w:ind w:left="2880" w:hanging="360"/>
      </w:pPr>
      <w:rPr>
        <w:rFonts w:ascii="Arial" w:hAnsi="Arial" w:hint="default"/>
      </w:rPr>
    </w:lvl>
    <w:lvl w:ilvl="4" w:tplc="61B4B11E" w:tentative="1">
      <w:start w:val="1"/>
      <w:numFmt w:val="bullet"/>
      <w:lvlText w:val="•"/>
      <w:lvlJc w:val="left"/>
      <w:pPr>
        <w:tabs>
          <w:tab w:val="num" w:pos="3600"/>
        </w:tabs>
        <w:ind w:left="3600" w:hanging="360"/>
      </w:pPr>
      <w:rPr>
        <w:rFonts w:ascii="Arial" w:hAnsi="Arial" w:hint="default"/>
      </w:rPr>
    </w:lvl>
    <w:lvl w:ilvl="5" w:tplc="6D8617A8" w:tentative="1">
      <w:start w:val="1"/>
      <w:numFmt w:val="bullet"/>
      <w:lvlText w:val="•"/>
      <w:lvlJc w:val="left"/>
      <w:pPr>
        <w:tabs>
          <w:tab w:val="num" w:pos="4320"/>
        </w:tabs>
        <w:ind w:left="4320" w:hanging="360"/>
      </w:pPr>
      <w:rPr>
        <w:rFonts w:ascii="Arial" w:hAnsi="Arial" w:hint="default"/>
      </w:rPr>
    </w:lvl>
    <w:lvl w:ilvl="6" w:tplc="D6DA2B22" w:tentative="1">
      <w:start w:val="1"/>
      <w:numFmt w:val="bullet"/>
      <w:lvlText w:val="•"/>
      <w:lvlJc w:val="left"/>
      <w:pPr>
        <w:tabs>
          <w:tab w:val="num" w:pos="5040"/>
        </w:tabs>
        <w:ind w:left="5040" w:hanging="360"/>
      </w:pPr>
      <w:rPr>
        <w:rFonts w:ascii="Arial" w:hAnsi="Arial" w:hint="default"/>
      </w:rPr>
    </w:lvl>
    <w:lvl w:ilvl="7" w:tplc="33E079C0" w:tentative="1">
      <w:start w:val="1"/>
      <w:numFmt w:val="bullet"/>
      <w:lvlText w:val="•"/>
      <w:lvlJc w:val="left"/>
      <w:pPr>
        <w:tabs>
          <w:tab w:val="num" w:pos="5760"/>
        </w:tabs>
        <w:ind w:left="5760" w:hanging="360"/>
      </w:pPr>
      <w:rPr>
        <w:rFonts w:ascii="Arial" w:hAnsi="Arial" w:hint="default"/>
      </w:rPr>
    </w:lvl>
    <w:lvl w:ilvl="8" w:tplc="188E86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343123D"/>
    <w:multiLevelType w:val="hybridMultilevel"/>
    <w:tmpl w:val="E6444600"/>
    <w:lvl w:ilvl="0" w:tplc="08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3474D07"/>
    <w:multiLevelType w:val="hybridMultilevel"/>
    <w:tmpl w:val="7482108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464263"/>
    <w:multiLevelType w:val="hybridMultilevel"/>
    <w:tmpl w:val="0CBE1440"/>
    <w:lvl w:ilvl="0" w:tplc="08090005">
      <w:start w:val="1"/>
      <w:numFmt w:val="bullet"/>
      <w:lvlText w:val=""/>
      <w:lvlJc w:val="left"/>
      <w:pPr>
        <w:tabs>
          <w:tab w:val="num" w:pos="720"/>
        </w:tabs>
        <w:ind w:left="720" w:hanging="360"/>
      </w:pPr>
      <w:rPr>
        <w:rFonts w:ascii="Wingdings" w:hAnsi="Wingdings" w:hint="default"/>
      </w:rPr>
    </w:lvl>
    <w:lvl w:ilvl="1" w:tplc="DE0882A4">
      <w:start w:val="509"/>
      <w:numFmt w:val="bullet"/>
      <w:lvlText w:val="•"/>
      <w:lvlJc w:val="left"/>
      <w:pPr>
        <w:tabs>
          <w:tab w:val="num" w:pos="1440"/>
        </w:tabs>
        <w:ind w:left="1440" w:hanging="360"/>
      </w:pPr>
      <w:rPr>
        <w:rFonts w:ascii="Arial" w:hAnsi="Arial" w:hint="default"/>
      </w:rPr>
    </w:lvl>
    <w:lvl w:ilvl="2" w:tplc="6A4C7982">
      <w:start w:val="1"/>
      <w:numFmt w:val="bullet"/>
      <w:lvlText w:val="•"/>
      <w:lvlJc w:val="left"/>
      <w:pPr>
        <w:tabs>
          <w:tab w:val="num" w:pos="2160"/>
        </w:tabs>
        <w:ind w:left="2160" w:hanging="360"/>
      </w:pPr>
      <w:rPr>
        <w:rFonts w:ascii="Arial" w:hAnsi="Arial" w:hint="default"/>
      </w:rPr>
    </w:lvl>
    <w:lvl w:ilvl="3" w:tplc="F734382C" w:tentative="1">
      <w:start w:val="1"/>
      <w:numFmt w:val="bullet"/>
      <w:lvlText w:val="•"/>
      <w:lvlJc w:val="left"/>
      <w:pPr>
        <w:tabs>
          <w:tab w:val="num" w:pos="2880"/>
        </w:tabs>
        <w:ind w:left="2880" w:hanging="360"/>
      </w:pPr>
      <w:rPr>
        <w:rFonts w:ascii="Arial" w:hAnsi="Arial" w:hint="default"/>
      </w:rPr>
    </w:lvl>
    <w:lvl w:ilvl="4" w:tplc="517EC374" w:tentative="1">
      <w:start w:val="1"/>
      <w:numFmt w:val="bullet"/>
      <w:lvlText w:val="•"/>
      <w:lvlJc w:val="left"/>
      <w:pPr>
        <w:tabs>
          <w:tab w:val="num" w:pos="3600"/>
        </w:tabs>
        <w:ind w:left="3600" w:hanging="360"/>
      </w:pPr>
      <w:rPr>
        <w:rFonts w:ascii="Arial" w:hAnsi="Arial" w:hint="default"/>
      </w:rPr>
    </w:lvl>
    <w:lvl w:ilvl="5" w:tplc="E8129428" w:tentative="1">
      <w:start w:val="1"/>
      <w:numFmt w:val="bullet"/>
      <w:lvlText w:val="•"/>
      <w:lvlJc w:val="left"/>
      <w:pPr>
        <w:tabs>
          <w:tab w:val="num" w:pos="4320"/>
        </w:tabs>
        <w:ind w:left="4320" w:hanging="360"/>
      </w:pPr>
      <w:rPr>
        <w:rFonts w:ascii="Arial" w:hAnsi="Arial" w:hint="default"/>
      </w:rPr>
    </w:lvl>
    <w:lvl w:ilvl="6" w:tplc="3C306C4A" w:tentative="1">
      <w:start w:val="1"/>
      <w:numFmt w:val="bullet"/>
      <w:lvlText w:val="•"/>
      <w:lvlJc w:val="left"/>
      <w:pPr>
        <w:tabs>
          <w:tab w:val="num" w:pos="5040"/>
        </w:tabs>
        <w:ind w:left="5040" w:hanging="360"/>
      </w:pPr>
      <w:rPr>
        <w:rFonts w:ascii="Arial" w:hAnsi="Arial" w:hint="default"/>
      </w:rPr>
    </w:lvl>
    <w:lvl w:ilvl="7" w:tplc="E190DCF6" w:tentative="1">
      <w:start w:val="1"/>
      <w:numFmt w:val="bullet"/>
      <w:lvlText w:val="•"/>
      <w:lvlJc w:val="left"/>
      <w:pPr>
        <w:tabs>
          <w:tab w:val="num" w:pos="5760"/>
        </w:tabs>
        <w:ind w:left="5760" w:hanging="360"/>
      </w:pPr>
      <w:rPr>
        <w:rFonts w:ascii="Arial" w:hAnsi="Arial" w:hint="default"/>
      </w:rPr>
    </w:lvl>
    <w:lvl w:ilvl="8" w:tplc="7A7A22A8"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2"/>
  </w:num>
  <w:num w:numId="3">
    <w:abstractNumId w:val="9"/>
  </w:num>
  <w:num w:numId="4">
    <w:abstractNumId w:val="21"/>
  </w:num>
  <w:num w:numId="5">
    <w:abstractNumId w:val="6"/>
  </w:num>
  <w:num w:numId="6">
    <w:abstractNumId w:val="11"/>
  </w:num>
  <w:num w:numId="7">
    <w:abstractNumId w:val="0"/>
  </w:num>
  <w:num w:numId="8">
    <w:abstractNumId w:val="8"/>
  </w:num>
  <w:num w:numId="9">
    <w:abstractNumId w:val="17"/>
  </w:num>
  <w:num w:numId="10">
    <w:abstractNumId w:val="3"/>
  </w:num>
  <w:num w:numId="11">
    <w:abstractNumId w:val="12"/>
  </w:num>
  <w:num w:numId="12">
    <w:abstractNumId w:val="5"/>
  </w:num>
  <w:num w:numId="13">
    <w:abstractNumId w:val="20"/>
  </w:num>
  <w:num w:numId="14">
    <w:abstractNumId w:val="22"/>
  </w:num>
  <w:num w:numId="15">
    <w:abstractNumId w:val="1"/>
  </w:num>
  <w:num w:numId="16">
    <w:abstractNumId w:val="18"/>
  </w:num>
  <w:num w:numId="17">
    <w:abstractNumId w:val="15"/>
  </w:num>
  <w:num w:numId="18">
    <w:abstractNumId w:val="4"/>
  </w:num>
  <w:num w:numId="19">
    <w:abstractNumId w:val="13"/>
  </w:num>
  <w:num w:numId="20">
    <w:abstractNumId w:val="19"/>
  </w:num>
  <w:num w:numId="21">
    <w:abstractNumId w:val="16"/>
  </w:num>
  <w:num w:numId="22">
    <w:abstractNumId w:val="14"/>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CF4"/>
    <w:rsid w:val="00000F47"/>
    <w:rsid w:val="000013F3"/>
    <w:rsid w:val="0000171C"/>
    <w:rsid w:val="00001A7F"/>
    <w:rsid w:val="00001C18"/>
    <w:rsid w:val="00001C22"/>
    <w:rsid w:val="00002141"/>
    <w:rsid w:val="000024C8"/>
    <w:rsid w:val="00002717"/>
    <w:rsid w:val="00002DE5"/>
    <w:rsid w:val="00003095"/>
    <w:rsid w:val="000031BB"/>
    <w:rsid w:val="000037A4"/>
    <w:rsid w:val="00003970"/>
    <w:rsid w:val="00003A53"/>
    <w:rsid w:val="00003A9E"/>
    <w:rsid w:val="00003B72"/>
    <w:rsid w:val="00003C2D"/>
    <w:rsid w:val="00003ED6"/>
    <w:rsid w:val="00004415"/>
    <w:rsid w:val="00004660"/>
    <w:rsid w:val="0000499F"/>
    <w:rsid w:val="00005351"/>
    <w:rsid w:val="0000536A"/>
    <w:rsid w:val="00005391"/>
    <w:rsid w:val="00005508"/>
    <w:rsid w:val="000057AD"/>
    <w:rsid w:val="00005A21"/>
    <w:rsid w:val="00005A3C"/>
    <w:rsid w:val="00005AD4"/>
    <w:rsid w:val="00005BAD"/>
    <w:rsid w:val="00005D06"/>
    <w:rsid w:val="00005DD4"/>
    <w:rsid w:val="00006020"/>
    <w:rsid w:val="00006105"/>
    <w:rsid w:val="00006132"/>
    <w:rsid w:val="00006358"/>
    <w:rsid w:val="00006A19"/>
    <w:rsid w:val="00006A5E"/>
    <w:rsid w:val="00006F4D"/>
    <w:rsid w:val="000071E8"/>
    <w:rsid w:val="000077B9"/>
    <w:rsid w:val="0000780B"/>
    <w:rsid w:val="0000792D"/>
    <w:rsid w:val="0000799A"/>
    <w:rsid w:val="00007AF5"/>
    <w:rsid w:val="00007EBC"/>
    <w:rsid w:val="00010695"/>
    <w:rsid w:val="00010B25"/>
    <w:rsid w:val="00010FF9"/>
    <w:rsid w:val="00011139"/>
    <w:rsid w:val="0001120E"/>
    <w:rsid w:val="000112A8"/>
    <w:rsid w:val="00011437"/>
    <w:rsid w:val="000116DC"/>
    <w:rsid w:val="000118ED"/>
    <w:rsid w:val="00011A08"/>
    <w:rsid w:val="000124A6"/>
    <w:rsid w:val="00012575"/>
    <w:rsid w:val="000128E7"/>
    <w:rsid w:val="00012E05"/>
    <w:rsid w:val="00012E74"/>
    <w:rsid w:val="00013217"/>
    <w:rsid w:val="0001345B"/>
    <w:rsid w:val="000136BB"/>
    <w:rsid w:val="00013747"/>
    <w:rsid w:val="00013796"/>
    <w:rsid w:val="00013802"/>
    <w:rsid w:val="0001384C"/>
    <w:rsid w:val="00013970"/>
    <w:rsid w:val="00013B90"/>
    <w:rsid w:val="00013C34"/>
    <w:rsid w:val="00013ED8"/>
    <w:rsid w:val="00013F7D"/>
    <w:rsid w:val="00014185"/>
    <w:rsid w:val="00014301"/>
    <w:rsid w:val="00014466"/>
    <w:rsid w:val="000146F1"/>
    <w:rsid w:val="000148B6"/>
    <w:rsid w:val="00014922"/>
    <w:rsid w:val="00014F50"/>
    <w:rsid w:val="00015012"/>
    <w:rsid w:val="00015709"/>
    <w:rsid w:val="000159A6"/>
    <w:rsid w:val="00015DA3"/>
    <w:rsid w:val="00015E67"/>
    <w:rsid w:val="00016295"/>
    <w:rsid w:val="0001644F"/>
    <w:rsid w:val="0001659D"/>
    <w:rsid w:val="000169AE"/>
    <w:rsid w:val="00016C60"/>
    <w:rsid w:val="00016F7A"/>
    <w:rsid w:val="0001702F"/>
    <w:rsid w:val="0001727F"/>
    <w:rsid w:val="00017460"/>
    <w:rsid w:val="0001761B"/>
    <w:rsid w:val="00017819"/>
    <w:rsid w:val="00017D2A"/>
    <w:rsid w:val="00017E6B"/>
    <w:rsid w:val="0002008A"/>
    <w:rsid w:val="00020245"/>
    <w:rsid w:val="00020999"/>
    <w:rsid w:val="00020B9E"/>
    <w:rsid w:val="00020C1A"/>
    <w:rsid w:val="00020CE4"/>
    <w:rsid w:val="00020EF9"/>
    <w:rsid w:val="000210E9"/>
    <w:rsid w:val="00021161"/>
    <w:rsid w:val="00021452"/>
    <w:rsid w:val="00021478"/>
    <w:rsid w:val="000214B4"/>
    <w:rsid w:val="00021832"/>
    <w:rsid w:val="00021F5C"/>
    <w:rsid w:val="00022578"/>
    <w:rsid w:val="00022D03"/>
    <w:rsid w:val="00022EA2"/>
    <w:rsid w:val="00023021"/>
    <w:rsid w:val="00023100"/>
    <w:rsid w:val="00023101"/>
    <w:rsid w:val="000231EA"/>
    <w:rsid w:val="000239CC"/>
    <w:rsid w:val="000239E9"/>
    <w:rsid w:val="00023B09"/>
    <w:rsid w:val="00023B5E"/>
    <w:rsid w:val="00023C05"/>
    <w:rsid w:val="0002437F"/>
    <w:rsid w:val="0002456E"/>
    <w:rsid w:val="00024F58"/>
    <w:rsid w:val="00025192"/>
    <w:rsid w:val="0002521F"/>
    <w:rsid w:val="00025A5B"/>
    <w:rsid w:val="00026138"/>
    <w:rsid w:val="000264ED"/>
    <w:rsid w:val="00026549"/>
    <w:rsid w:val="000269D4"/>
    <w:rsid w:val="00026A1A"/>
    <w:rsid w:val="00026BC1"/>
    <w:rsid w:val="000270B8"/>
    <w:rsid w:val="0002795C"/>
    <w:rsid w:val="00027E77"/>
    <w:rsid w:val="000300A1"/>
    <w:rsid w:val="00030400"/>
    <w:rsid w:val="00030501"/>
    <w:rsid w:val="000307F7"/>
    <w:rsid w:val="0003125F"/>
    <w:rsid w:val="000319CC"/>
    <w:rsid w:val="00031C03"/>
    <w:rsid w:val="00031EB3"/>
    <w:rsid w:val="00031F09"/>
    <w:rsid w:val="00032256"/>
    <w:rsid w:val="00032635"/>
    <w:rsid w:val="00032855"/>
    <w:rsid w:val="000328B0"/>
    <w:rsid w:val="000329BC"/>
    <w:rsid w:val="00032C63"/>
    <w:rsid w:val="000338FC"/>
    <w:rsid w:val="00033D8D"/>
    <w:rsid w:val="00034098"/>
    <w:rsid w:val="000345DB"/>
    <w:rsid w:val="00034C1E"/>
    <w:rsid w:val="00034E47"/>
    <w:rsid w:val="000351D1"/>
    <w:rsid w:val="0003532B"/>
    <w:rsid w:val="0003532F"/>
    <w:rsid w:val="000353A6"/>
    <w:rsid w:val="0003579E"/>
    <w:rsid w:val="00035A1F"/>
    <w:rsid w:val="00035D99"/>
    <w:rsid w:val="00036005"/>
    <w:rsid w:val="000360BC"/>
    <w:rsid w:val="0003634B"/>
    <w:rsid w:val="0003644F"/>
    <w:rsid w:val="00036A00"/>
    <w:rsid w:val="00037743"/>
    <w:rsid w:val="00037C05"/>
    <w:rsid w:val="000400D5"/>
    <w:rsid w:val="000406EE"/>
    <w:rsid w:val="000408D2"/>
    <w:rsid w:val="000409DD"/>
    <w:rsid w:val="00040B8D"/>
    <w:rsid w:val="00040CC0"/>
    <w:rsid w:val="00040E89"/>
    <w:rsid w:val="00041015"/>
    <w:rsid w:val="00041291"/>
    <w:rsid w:val="00042356"/>
    <w:rsid w:val="000427A7"/>
    <w:rsid w:val="00042CB0"/>
    <w:rsid w:val="00042D51"/>
    <w:rsid w:val="00043ABE"/>
    <w:rsid w:val="00043CB7"/>
    <w:rsid w:val="0004447D"/>
    <w:rsid w:val="000445F8"/>
    <w:rsid w:val="00044A8A"/>
    <w:rsid w:val="00044B3E"/>
    <w:rsid w:val="0004538E"/>
    <w:rsid w:val="00046076"/>
    <w:rsid w:val="000467E2"/>
    <w:rsid w:val="0004693F"/>
    <w:rsid w:val="00046C4F"/>
    <w:rsid w:val="0004708C"/>
    <w:rsid w:val="000505A7"/>
    <w:rsid w:val="000505FB"/>
    <w:rsid w:val="00050664"/>
    <w:rsid w:val="00050EA7"/>
    <w:rsid w:val="0005105C"/>
    <w:rsid w:val="000512C7"/>
    <w:rsid w:val="00051498"/>
    <w:rsid w:val="00051566"/>
    <w:rsid w:val="000518F3"/>
    <w:rsid w:val="00051963"/>
    <w:rsid w:val="000522A3"/>
    <w:rsid w:val="00052431"/>
    <w:rsid w:val="00052FBF"/>
    <w:rsid w:val="00053080"/>
    <w:rsid w:val="0005308C"/>
    <w:rsid w:val="000535A1"/>
    <w:rsid w:val="00053857"/>
    <w:rsid w:val="00053988"/>
    <w:rsid w:val="000542C5"/>
    <w:rsid w:val="00054A6F"/>
    <w:rsid w:val="00055082"/>
    <w:rsid w:val="000550FB"/>
    <w:rsid w:val="000553F0"/>
    <w:rsid w:val="00055450"/>
    <w:rsid w:val="00055F3A"/>
    <w:rsid w:val="000562DA"/>
    <w:rsid w:val="00056870"/>
    <w:rsid w:val="000568B8"/>
    <w:rsid w:val="00056B48"/>
    <w:rsid w:val="00056B77"/>
    <w:rsid w:val="00056C92"/>
    <w:rsid w:val="00056DE6"/>
    <w:rsid w:val="00057140"/>
    <w:rsid w:val="000574B6"/>
    <w:rsid w:val="00057BA1"/>
    <w:rsid w:val="00057C9F"/>
    <w:rsid w:val="00057E06"/>
    <w:rsid w:val="00057F35"/>
    <w:rsid w:val="0006034A"/>
    <w:rsid w:val="0006037A"/>
    <w:rsid w:val="0006054D"/>
    <w:rsid w:val="00060972"/>
    <w:rsid w:val="00060A44"/>
    <w:rsid w:val="00060ADF"/>
    <w:rsid w:val="00060BF3"/>
    <w:rsid w:val="000615D0"/>
    <w:rsid w:val="00061673"/>
    <w:rsid w:val="00061AD3"/>
    <w:rsid w:val="00061C3B"/>
    <w:rsid w:val="00061C3D"/>
    <w:rsid w:val="00061E33"/>
    <w:rsid w:val="00061F22"/>
    <w:rsid w:val="000622AD"/>
    <w:rsid w:val="00062443"/>
    <w:rsid w:val="0006265C"/>
    <w:rsid w:val="00062D3C"/>
    <w:rsid w:val="0006314D"/>
    <w:rsid w:val="000631B7"/>
    <w:rsid w:val="00063272"/>
    <w:rsid w:val="00063329"/>
    <w:rsid w:val="0006349F"/>
    <w:rsid w:val="000635F8"/>
    <w:rsid w:val="0006385F"/>
    <w:rsid w:val="00063AB5"/>
    <w:rsid w:val="00064A31"/>
    <w:rsid w:val="00064BC4"/>
    <w:rsid w:val="00064D48"/>
    <w:rsid w:val="00064ED8"/>
    <w:rsid w:val="00065015"/>
    <w:rsid w:val="00065383"/>
    <w:rsid w:val="00065929"/>
    <w:rsid w:val="000659B4"/>
    <w:rsid w:val="00065FB9"/>
    <w:rsid w:val="00066087"/>
    <w:rsid w:val="000663B9"/>
    <w:rsid w:val="0006652D"/>
    <w:rsid w:val="000665F4"/>
    <w:rsid w:val="00066E32"/>
    <w:rsid w:val="00066EE0"/>
    <w:rsid w:val="00066EF7"/>
    <w:rsid w:val="0006726B"/>
    <w:rsid w:val="0006765B"/>
    <w:rsid w:val="0006769D"/>
    <w:rsid w:val="0006795D"/>
    <w:rsid w:val="00067BE5"/>
    <w:rsid w:val="00067E59"/>
    <w:rsid w:val="00067F26"/>
    <w:rsid w:val="000702F8"/>
    <w:rsid w:val="00070C6A"/>
    <w:rsid w:val="00070E6F"/>
    <w:rsid w:val="00070E98"/>
    <w:rsid w:val="00070F09"/>
    <w:rsid w:val="00070F54"/>
    <w:rsid w:val="0007156F"/>
    <w:rsid w:val="000715C0"/>
    <w:rsid w:val="0007182F"/>
    <w:rsid w:val="000719DB"/>
    <w:rsid w:val="00071A2D"/>
    <w:rsid w:val="00071AC2"/>
    <w:rsid w:val="00071B44"/>
    <w:rsid w:val="00071C32"/>
    <w:rsid w:val="00071EE3"/>
    <w:rsid w:val="000720F4"/>
    <w:rsid w:val="00072521"/>
    <w:rsid w:val="00072A56"/>
    <w:rsid w:val="00072A77"/>
    <w:rsid w:val="00072F59"/>
    <w:rsid w:val="0007389F"/>
    <w:rsid w:val="00073C44"/>
    <w:rsid w:val="0007402D"/>
    <w:rsid w:val="00074086"/>
    <w:rsid w:val="00074263"/>
    <w:rsid w:val="0007476D"/>
    <w:rsid w:val="00074788"/>
    <w:rsid w:val="00074ADB"/>
    <w:rsid w:val="00074BAC"/>
    <w:rsid w:val="00074F0A"/>
    <w:rsid w:val="00075DD8"/>
    <w:rsid w:val="000761B3"/>
    <w:rsid w:val="0007693B"/>
    <w:rsid w:val="00076A9B"/>
    <w:rsid w:val="00076DF3"/>
    <w:rsid w:val="00077133"/>
    <w:rsid w:val="0007721C"/>
    <w:rsid w:val="0007779B"/>
    <w:rsid w:val="000807C8"/>
    <w:rsid w:val="0008095E"/>
    <w:rsid w:val="00080990"/>
    <w:rsid w:val="00080CDA"/>
    <w:rsid w:val="00080F6D"/>
    <w:rsid w:val="000812A8"/>
    <w:rsid w:val="000813FF"/>
    <w:rsid w:val="00081425"/>
    <w:rsid w:val="0008142D"/>
    <w:rsid w:val="000815B6"/>
    <w:rsid w:val="000817DE"/>
    <w:rsid w:val="00081B02"/>
    <w:rsid w:val="00081DA5"/>
    <w:rsid w:val="0008260C"/>
    <w:rsid w:val="000828D1"/>
    <w:rsid w:val="00082E04"/>
    <w:rsid w:val="000830F8"/>
    <w:rsid w:val="0008345A"/>
    <w:rsid w:val="00083A20"/>
    <w:rsid w:val="00083A2F"/>
    <w:rsid w:val="000840C5"/>
    <w:rsid w:val="000842C8"/>
    <w:rsid w:val="000843CA"/>
    <w:rsid w:val="000846EA"/>
    <w:rsid w:val="00084919"/>
    <w:rsid w:val="00084F5D"/>
    <w:rsid w:val="00084FEE"/>
    <w:rsid w:val="000851B2"/>
    <w:rsid w:val="00085618"/>
    <w:rsid w:val="000856F7"/>
    <w:rsid w:val="000857B5"/>
    <w:rsid w:val="00085AC0"/>
    <w:rsid w:val="000862F1"/>
    <w:rsid w:val="0008638F"/>
    <w:rsid w:val="0008643A"/>
    <w:rsid w:val="0008671D"/>
    <w:rsid w:val="00086F7F"/>
    <w:rsid w:val="00087559"/>
    <w:rsid w:val="0009054D"/>
    <w:rsid w:val="00090C07"/>
    <w:rsid w:val="00090D68"/>
    <w:rsid w:val="00091123"/>
    <w:rsid w:val="000912B8"/>
    <w:rsid w:val="000913FA"/>
    <w:rsid w:val="000916A0"/>
    <w:rsid w:val="00091895"/>
    <w:rsid w:val="00091C70"/>
    <w:rsid w:val="00091D9A"/>
    <w:rsid w:val="00091E9E"/>
    <w:rsid w:val="000928EC"/>
    <w:rsid w:val="00092B80"/>
    <w:rsid w:val="00092BAC"/>
    <w:rsid w:val="00092BF5"/>
    <w:rsid w:val="00093447"/>
    <w:rsid w:val="00093719"/>
    <w:rsid w:val="00093A25"/>
    <w:rsid w:val="00094141"/>
    <w:rsid w:val="0009441E"/>
    <w:rsid w:val="00094585"/>
    <w:rsid w:val="00094B4B"/>
    <w:rsid w:val="000953DA"/>
    <w:rsid w:val="00095796"/>
    <w:rsid w:val="00095A46"/>
    <w:rsid w:val="00095A54"/>
    <w:rsid w:val="00096005"/>
    <w:rsid w:val="00096424"/>
    <w:rsid w:val="000966BD"/>
    <w:rsid w:val="000968A8"/>
    <w:rsid w:val="00096961"/>
    <w:rsid w:val="00096A7C"/>
    <w:rsid w:val="00096C62"/>
    <w:rsid w:val="00096F46"/>
    <w:rsid w:val="000973F7"/>
    <w:rsid w:val="0009761B"/>
    <w:rsid w:val="0009782A"/>
    <w:rsid w:val="00097AAF"/>
    <w:rsid w:val="00097BC6"/>
    <w:rsid w:val="00097CA6"/>
    <w:rsid w:val="00097FD9"/>
    <w:rsid w:val="000A01BD"/>
    <w:rsid w:val="000A05F1"/>
    <w:rsid w:val="000A0935"/>
    <w:rsid w:val="000A0E8C"/>
    <w:rsid w:val="000A0EB4"/>
    <w:rsid w:val="000A110B"/>
    <w:rsid w:val="000A13FF"/>
    <w:rsid w:val="000A153A"/>
    <w:rsid w:val="000A18E1"/>
    <w:rsid w:val="000A1DB8"/>
    <w:rsid w:val="000A23C7"/>
    <w:rsid w:val="000A2429"/>
    <w:rsid w:val="000A2F1A"/>
    <w:rsid w:val="000A2F7A"/>
    <w:rsid w:val="000A31E5"/>
    <w:rsid w:val="000A338A"/>
    <w:rsid w:val="000A38B1"/>
    <w:rsid w:val="000A3BF9"/>
    <w:rsid w:val="000A3F40"/>
    <w:rsid w:val="000A3FDC"/>
    <w:rsid w:val="000A4271"/>
    <w:rsid w:val="000A4399"/>
    <w:rsid w:val="000A447F"/>
    <w:rsid w:val="000A48AF"/>
    <w:rsid w:val="000A5727"/>
    <w:rsid w:val="000A5822"/>
    <w:rsid w:val="000A5BB2"/>
    <w:rsid w:val="000A5CEF"/>
    <w:rsid w:val="000A5D21"/>
    <w:rsid w:val="000A5F7C"/>
    <w:rsid w:val="000A63A7"/>
    <w:rsid w:val="000A6490"/>
    <w:rsid w:val="000A6563"/>
    <w:rsid w:val="000A65D9"/>
    <w:rsid w:val="000A6999"/>
    <w:rsid w:val="000A6B74"/>
    <w:rsid w:val="000A6E04"/>
    <w:rsid w:val="000A7049"/>
    <w:rsid w:val="000A7511"/>
    <w:rsid w:val="000A7AB3"/>
    <w:rsid w:val="000A7AFB"/>
    <w:rsid w:val="000A7BEE"/>
    <w:rsid w:val="000A7C17"/>
    <w:rsid w:val="000A7C92"/>
    <w:rsid w:val="000A7FCF"/>
    <w:rsid w:val="000B0171"/>
    <w:rsid w:val="000B05C0"/>
    <w:rsid w:val="000B0767"/>
    <w:rsid w:val="000B08E2"/>
    <w:rsid w:val="000B0DD4"/>
    <w:rsid w:val="000B117F"/>
    <w:rsid w:val="000B165A"/>
    <w:rsid w:val="000B16DA"/>
    <w:rsid w:val="000B1C4A"/>
    <w:rsid w:val="000B2337"/>
    <w:rsid w:val="000B2399"/>
    <w:rsid w:val="000B28EF"/>
    <w:rsid w:val="000B2B1F"/>
    <w:rsid w:val="000B34C8"/>
    <w:rsid w:val="000B3937"/>
    <w:rsid w:val="000B3B37"/>
    <w:rsid w:val="000B3CE3"/>
    <w:rsid w:val="000B3F15"/>
    <w:rsid w:val="000B4369"/>
    <w:rsid w:val="000B446E"/>
    <w:rsid w:val="000B4954"/>
    <w:rsid w:val="000B4B87"/>
    <w:rsid w:val="000B4B97"/>
    <w:rsid w:val="000B4BFB"/>
    <w:rsid w:val="000B4DDB"/>
    <w:rsid w:val="000B512C"/>
    <w:rsid w:val="000B52C2"/>
    <w:rsid w:val="000B5C7C"/>
    <w:rsid w:val="000B5E04"/>
    <w:rsid w:val="000B5EBB"/>
    <w:rsid w:val="000B6214"/>
    <w:rsid w:val="000B6277"/>
    <w:rsid w:val="000B6378"/>
    <w:rsid w:val="000B66AB"/>
    <w:rsid w:val="000B67C1"/>
    <w:rsid w:val="000B6840"/>
    <w:rsid w:val="000B69E4"/>
    <w:rsid w:val="000B6A07"/>
    <w:rsid w:val="000B6BE5"/>
    <w:rsid w:val="000B6C1E"/>
    <w:rsid w:val="000B72F7"/>
    <w:rsid w:val="000B777E"/>
    <w:rsid w:val="000B7900"/>
    <w:rsid w:val="000B792F"/>
    <w:rsid w:val="000B7CF3"/>
    <w:rsid w:val="000B7FC1"/>
    <w:rsid w:val="000C001D"/>
    <w:rsid w:val="000C027F"/>
    <w:rsid w:val="000C02B3"/>
    <w:rsid w:val="000C12DC"/>
    <w:rsid w:val="000C162A"/>
    <w:rsid w:val="000C1E1F"/>
    <w:rsid w:val="000C1F94"/>
    <w:rsid w:val="000C212A"/>
    <w:rsid w:val="000C223A"/>
    <w:rsid w:val="000C23AA"/>
    <w:rsid w:val="000C276E"/>
    <w:rsid w:val="000C293D"/>
    <w:rsid w:val="000C2C68"/>
    <w:rsid w:val="000C2C88"/>
    <w:rsid w:val="000C2CB3"/>
    <w:rsid w:val="000C2F3B"/>
    <w:rsid w:val="000C38EE"/>
    <w:rsid w:val="000C3B5C"/>
    <w:rsid w:val="000C4045"/>
    <w:rsid w:val="000C4A29"/>
    <w:rsid w:val="000C50E6"/>
    <w:rsid w:val="000C522F"/>
    <w:rsid w:val="000C535C"/>
    <w:rsid w:val="000C56E9"/>
    <w:rsid w:val="000C5768"/>
    <w:rsid w:val="000C5BC9"/>
    <w:rsid w:val="000C61B6"/>
    <w:rsid w:val="000C6274"/>
    <w:rsid w:val="000C62A5"/>
    <w:rsid w:val="000C6348"/>
    <w:rsid w:val="000C6694"/>
    <w:rsid w:val="000C6833"/>
    <w:rsid w:val="000C6933"/>
    <w:rsid w:val="000C6D88"/>
    <w:rsid w:val="000C70FA"/>
    <w:rsid w:val="000C7119"/>
    <w:rsid w:val="000C7838"/>
    <w:rsid w:val="000C7EDD"/>
    <w:rsid w:val="000D02A9"/>
    <w:rsid w:val="000D0484"/>
    <w:rsid w:val="000D04FD"/>
    <w:rsid w:val="000D06C3"/>
    <w:rsid w:val="000D06D8"/>
    <w:rsid w:val="000D0892"/>
    <w:rsid w:val="000D0A68"/>
    <w:rsid w:val="000D0E44"/>
    <w:rsid w:val="000D14C7"/>
    <w:rsid w:val="000D17D2"/>
    <w:rsid w:val="000D1A57"/>
    <w:rsid w:val="000D1ABB"/>
    <w:rsid w:val="000D1F6D"/>
    <w:rsid w:val="000D212E"/>
    <w:rsid w:val="000D22AC"/>
    <w:rsid w:val="000D22F8"/>
    <w:rsid w:val="000D25DE"/>
    <w:rsid w:val="000D28A2"/>
    <w:rsid w:val="000D31A7"/>
    <w:rsid w:val="000D3349"/>
    <w:rsid w:val="000D37FE"/>
    <w:rsid w:val="000D3941"/>
    <w:rsid w:val="000D3986"/>
    <w:rsid w:val="000D3B60"/>
    <w:rsid w:val="000D3EBC"/>
    <w:rsid w:val="000D3F0C"/>
    <w:rsid w:val="000D407D"/>
    <w:rsid w:val="000D4093"/>
    <w:rsid w:val="000D4240"/>
    <w:rsid w:val="000D42CC"/>
    <w:rsid w:val="000D43E8"/>
    <w:rsid w:val="000D48B8"/>
    <w:rsid w:val="000D4A9C"/>
    <w:rsid w:val="000D4B93"/>
    <w:rsid w:val="000D4BC1"/>
    <w:rsid w:val="000D54A6"/>
    <w:rsid w:val="000D5737"/>
    <w:rsid w:val="000D5766"/>
    <w:rsid w:val="000D5B07"/>
    <w:rsid w:val="000D5BF7"/>
    <w:rsid w:val="000D6041"/>
    <w:rsid w:val="000D6087"/>
    <w:rsid w:val="000D61B0"/>
    <w:rsid w:val="000D6295"/>
    <w:rsid w:val="000D64E0"/>
    <w:rsid w:val="000D6589"/>
    <w:rsid w:val="000D6698"/>
    <w:rsid w:val="000D675B"/>
    <w:rsid w:val="000D6A16"/>
    <w:rsid w:val="000D6E9D"/>
    <w:rsid w:val="000D7163"/>
    <w:rsid w:val="000D765F"/>
    <w:rsid w:val="000D7911"/>
    <w:rsid w:val="000E06CD"/>
    <w:rsid w:val="000E0B6F"/>
    <w:rsid w:val="000E0FED"/>
    <w:rsid w:val="000E12F3"/>
    <w:rsid w:val="000E13E1"/>
    <w:rsid w:val="000E1717"/>
    <w:rsid w:val="000E179B"/>
    <w:rsid w:val="000E19BF"/>
    <w:rsid w:val="000E1CB0"/>
    <w:rsid w:val="000E22A9"/>
    <w:rsid w:val="000E247C"/>
    <w:rsid w:val="000E2CF6"/>
    <w:rsid w:val="000E3127"/>
    <w:rsid w:val="000E31C0"/>
    <w:rsid w:val="000E32A2"/>
    <w:rsid w:val="000E3532"/>
    <w:rsid w:val="000E35FD"/>
    <w:rsid w:val="000E36F4"/>
    <w:rsid w:val="000E39C5"/>
    <w:rsid w:val="000E3DB3"/>
    <w:rsid w:val="000E3FAF"/>
    <w:rsid w:val="000E40AA"/>
    <w:rsid w:val="000E40E9"/>
    <w:rsid w:val="000E4279"/>
    <w:rsid w:val="000E453E"/>
    <w:rsid w:val="000E4B46"/>
    <w:rsid w:val="000E4E23"/>
    <w:rsid w:val="000E4EF3"/>
    <w:rsid w:val="000E5055"/>
    <w:rsid w:val="000E5520"/>
    <w:rsid w:val="000E55C4"/>
    <w:rsid w:val="000E5BDD"/>
    <w:rsid w:val="000E5E35"/>
    <w:rsid w:val="000E661A"/>
    <w:rsid w:val="000E6935"/>
    <w:rsid w:val="000E6CDD"/>
    <w:rsid w:val="000E6D23"/>
    <w:rsid w:val="000E6DAB"/>
    <w:rsid w:val="000E6EDA"/>
    <w:rsid w:val="000E76DA"/>
    <w:rsid w:val="000E781E"/>
    <w:rsid w:val="000E7971"/>
    <w:rsid w:val="000E7C0A"/>
    <w:rsid w:val="000F043F"/>
    <w:rsid w:val="000F04F5"/>
    <w:rsid w:val="000F051C"/>
    <w:rsid w:val="000F0596"/>
    <w:rsid w:val="000F06E8"/>
    <w:rsid w:val="000F09A1"/>
    <w:rsid w:val="000F09B9"/>
    <w:rsid w:val="000F18A7"/>
    <w:rsid w:val="000F18BE"/>
    <w:rsid w:val="000F1939"/>
    <w:rsid w:val="000F1E0B"/>
    <w:rsid w:val="000F1F0D"/>
    <w:rsid w:val="000F2173"/>
    <w:rsid w:val="000F2380"/>
    <w:rsid w:val="000F25B2"/>
    <w:rsid w:val="000F25E5"/>
    <w:rsid w:val="000F26C4"/>
    <w:rsid w:val="000F2C92"/>
    <w:rsid w:val="000F2CFE"/>
    <w:rsid w:val="000F3E54"/>
    <w:rsid w:val="000F3F4B"/>
    <w:rsid w:val="000F41BB"/>
    <w:rsid w:val="000F49D3"/>
    <w:rsid w:val="000F4A61"/>
    <w:rsid w:val="000F4F6A"/>
    <w:rsid w:val="000F50B5"/>
    <w:rsid w:val="000F579C"/>
    <w:rsid w:val="000F5D4B"/>
    <w:rsid w:val="000F5E7A"/>
    <w:rsid w:val="000F5F1D"/>
    <w:rsid w:val="000F6898"/>
    <w:rsid w:val="000F691E"/>
    <w:rsid w:val="000F6B5B"/>
    <w:rsid w:val="000F6C64"/>
    <w:rsid w:val="000F6DAF"/>
    <w:rsid w:val="000F73F5"/>
    <w:rsid w:val="000F76BD"/>
    <w:rsid w:val="000F785E"/>
    <w:rsid w:val="000F78AD"/>
    <w:rsid w:val="000F7FD5"/>
    <w:rsid w:val="001004A4"/>
    <w:rsid w:val="001009B9"/>
    <w:rsid w:val="00100CFC"/>
    <w:rsid w:val="001011F9"/>
    <w:rsid w:val="001017F3"/>
    <w:rsid w:val="001018D8"/>
    <w:rsid w:val="00101916"/>
    <w:rsid w:val="00101CFB"/>
    <w:rsid w:val="00101D8A"/>
    <w:rsid w:val="00102238"/>
    <w:rsid w:val="00102323"/>
    <w:rsid w:val="0010246B"/>
    <w:rsid w:val="00102C02"/>
    <w:rsid w:val="00103330"/>
    <w:rsid w:val="001033A2"/>
    <w:rsid w:val="001034B1"/>
    <w:rsid w:val="0010355B"/>
    <w:rsid w:val="00103927"/>
    <w:rsid w:val="001039BB"/>
    <w:rsid w:val="00103ADF"/>
    <w:rsid w:val="001041C1"/>
    <w:rsid w:val="00104245"/>
    <w:rsid w:val="00104273"/>
    <w:rsid w:val="0010436C"/>
    <w:rsid w:val="00104460"/>
    <w:rsid w:val="001047A4"/>
    <w:rsid w:val="00104F2B"/>
    <w:rsid w:val="001050A1"/>
    <w:rsid w:val="001050C0"/>
    <w:rsid w:val="0010526A"/>
    <w:rsid w:val="00105573"/>
    <w:rsid w:val="0010593D"/>
    <w:rsid w:val="00105E61"/>
    <w:rsid w:val="00106039"/>
    <w:rsid w:val="001065AA"/>
    <w:rsid w:val="0010669B"/>
    <w:rsid w:val="0010682E"/>
    <w:rsid w:val="00106CBD"/>
    <w:rsid w:val="0010701B"/>
    <w:rsid w:val="0010731F"/>
    <w:rsid w:val="00107477"/>
    <w:rsid w:val="001077F9"/>
    <w:rsid w:val="00107C8F"/>
    <w:rsid w:val="0011007A"/>
    <w:rsid w:val="00110220"/>
    <w:rsid w:val="00110383"/>
    <w:rsid w:val="00110970"/>
    <w:rsid w:val="00110EB2"/>
    <w:rsid w:val="001110E3"/>
    <w:rsid w:val="00111389"/>
    <w:rsid w:val="0011163C"/>
    <w:rsid w:val="0011191F"/>
    <w:rsid w:val="001120BD"/>
    <w:rsid w:val="00112119"/>
    <w:rsid w:val="001121D2"/>
    <w:rsid w:val="001128DD"/>
    <w:rsid w:val="00112D0C"/>
    <w:rsid w:val="00112DBC"/>
    <w:rsid w:val="00112FD5"/>
    <w:rsid w:val="001131BE"/>
    <w:rsid w:val="0011368C"/>
    <w:rsid w:val="00114007"/>
    <w:rsid w:val="001143F2"/>
    <w:rsid w:val="00114516"/>
    <w:rsid w:val="00114C2B"/>
    <w:rsid w:val="00114EEE"/>
    <w:rsid w:val="00115762"/>
    <w:rsid w:val="00116171"/>
    <w:rsid w:val="0011692B"/>
    <w:rsid w:val="00116DEA"/>
    <w:rsid w:val="00116DED"/>
    <w:rsid w:val="0011709D"/>
    <w:rsid w:val="001173D3"/>
    <w:rsid w:val="001178E3"/>
    <w:rsid w:val="00117A5E"/>
    <w:rsid w:val="00117A92"/>
    <w:rsid w:val="00117BCB"/>
    <w:rsid w:val="00117D92"/>
    <w:rsid w:val="00117E4B"/>
    <w:rsid w:val="00117F81"/>
    <w:rsid w:val="001208FF"/>
    <w:rsid w:val="00120EE0"/>
    <w:rsid w:val="00121EEF"/>
    <w:rsid w:val="001221EA"/>
    <w:rsid w:val="001229A8"/>
    <w:rsid w:val="00122B42"/>
    <w:rsid w:val="00122C05"/>
    <w:rsid w:val="00122C62"/>
    <w:rsid w:val="00122D88"/>
    <w:rsid w:val="00122DF5"/>
    <w:rsid w:val="00122F51"/>
    <w:rsid w:val="00123081"/>
    <w:rsid w:val="00123121"/>
    <w:rsid w:val="0012326D"/>
    <w:rsid w:val="001234C0"/>
    <w:rsid w:val="00123728"/>
    <w:rsid w:val="0012377E"/>
    <w:rsid w:val="00123C90"/>
    <w:rsid w:val="00123EA3"/>
    <w:rsid w:val="00124182"/>
    <w:rsid w:val="001242CD"/>
    <w:rsid w:val="001243F3"/>
    <w:rsid w:val="00124524"/>
    <w:rsid w:val="001246F5"/>
    <w:rsid w:val="00124718"/>
    <w:rsid w:val="00124F28"/>
    <w:rsid w:val="0012514F"/>
    <w:rsid w:val="0012522F"/>
    <w:rsid w:val="001253CA"/>
    <w:rsid w:val="001255A7"/>
    <w:rsid w:val="00125778"/>
    <w:rsid w:val="00125D53"/>
    <w:rsid w:val="00126380"/>
    <w:rsid w:val="00126444"/>
    <w:rsid w:val="001268D3"/>
    <w:rsid w:val="00126A1B"/>
    <w:rsid w:val="001275F3"/>
    <w:rsid w:val="00127837"/>
    <w:rsid w:val="00127AE5"/>
    <w:rsid w:val="001302AA"/>
    <w:rsid w:val="001304E5"/>
    <w:rsid w:val="00130526"/>
    <w:rsid w:val="00130583"/>
    <w:rsid w:val="00130830"/>
    <w:rsid w:val="00130A10"/>
    <w:rsid w:val="00130B1C"/>
    <w:rsid w:val="00130BD6"/>
    <w:rsid w:val="00130CCE"/>
    <w:rsid w:val="00130DD7"/>
    <w:rsid w:val="0013127B"/>
    <w:rsid w:val="00131CDB"/>
    <w:rsid w:val="00131E52"/>
    <w:rsid w:val="00131F51"/>
    <w:rsid w:val="00132456"/>
    <w:rsid w:val="001326D9"/>
    <w:rsid w:val="00132AB0"/>
    <w:rsid w:val="00132AD7"/>
    <w:rsid w:val="00132DF5"/>
    <w:rsid w:val="00132EC5"/>
    <w:rsid w:val="00132F06"/>
    <w:rsid w:val="0013384F"/>
    <w:rsid w:val="00133D5E"/>
    <w:rsid w:val="00133DB2"/>
    <w:rsid w:val="00133E20"/>
    <w:rsid w:val="00133FFE"/>
    <w:rsid w:val="00134469"/>
    <w:rsid w:val="00134645"/>
    <w:rsid w:val="001348B6"/>
    <w:rsid w:val="00134C8C"/>
    <w:rsid w:val="00135430"/>
    <w:rsid w:val="001356E1"/>
    <w:rsid w:val="0013575F"/>
    <w:rsid w:val="0013585F"/>
    <w:rsid w:val="001359EA"/>
    <w:rsid w:val="00135DB7"/>
    <w:rsid w:val="00135E94"/>
    <w:rsid w:val="00136673"/>
    <w:rsid w:val="00136703"/>
    <w:rsid w:val="00136AAC"/>
    <w:rsid w:val="00136BCF"/>
    <w:rsid w:val="00136C0D"/>
    <w:rsid w:val="00136DB4"/>
    <w:rsid w:val="00137755"/>
    <w:rsid w:val="00137C9D"/>
    <w:rsid w:val="001400EE"/>
    <w:rsid w:val="001401EF"/>
    <w:rsid w:val="0014028A"/>
    <w:rsid w:val="00140454"/>
    <w:rsid w:val="0014049D"/>
    <w:rsid w:val="00141DBD"/>
    <w:rsid w:val="00141F0F"/>
    <w:rsid w:val="001420C0"/>
    <w:rsid w:val="001423F7"/>
    <w:rsid w:val="001424AE"/>
    <w:rsid w:val="001424F9"/>
    <w:rsid w:val="0014262C"/>
    <w:rsid w:val="00142738"/>
    <w:rsid w:val="0014293B"/>
    <w:rsid w:val="00142989"/>
    <w:rsid w:val="00142B46"/>
    <w:rsid w:val="00142B9A"/>
    <w:rsid w:val="00142D71"/>
    <w:rsid w:val="00142EEE"/>
    <w:rsid w:val="00143596"/>
    <w:rsid w:val="00143F16"/>
    <w:rsid w:val="00144111"/>
    <w:rsid w:val="001444E9"/>
    <w:rsid w:val="00144A62"/>
    <w:rsid w:val="00144ACF"/>
    <w:rsid w:val="00144B80"/>
    <w:rsid w:val="00144CC3"/>
    <w:rsid w:val="00144DDD"/>
    <w:rsid w:val="00144E97"/>
    <w:rsid w:val="0014519E"/>
    <w:rsid w:val="00145676"/>
    <w:rsid w:val="00145957"/>
    <w:rsid w:val="00145C65"/>
    <w:rsid w:val="00145C67"/>
    <w:rsid w:val="00146167"/>
    <w:rsid w:val="00146270"/>
    <w:rsid w:val="001463D1"/>
    <w:rsid w:val="00146526"/>
    <w:rsid w:val="00146541"/>
    <w:rsid w:val="00146661"/>
    <w:rsid w:val="001466F7"/>
    <w:rsid w:val="0014696E"/>
    <w:rsid w:val="00146D52"/>
    <w:rsid w:val="00146E4A"/>
    <w:rsid w:val="0014716F"/>
    <w:rsid w:val="001472D0"/>
    <w:rsid w:val="0014769B"/>
    <w:rsid w:val="00147787"/>
    <w:rsid w:val="00147B7E"/>
    <w:rsid w:val="00147C55"/>
    <w:rsid w:val="001501B6"/>
    <w:rsid w:val="0015082A"/>
    <w:rsid w:val="00150A25"/>
    <w:rsid w:val="00150AD0"/>
    <w:rsid w:val="00150DB1"/>
    <w:rsid w:val="0015141C"/>
    <w:rsid w:val="00151444"/>
    <w:rsid w:val="00151539"/>
    <w:rsid w:val="0015160B"/>
    <w:rsid w:val="0015179A"/>
    <w:rsid w:val="001517E1"/>
    <w:rsid w:val="001518D3"/>
    <w:rsid w:val="00151AD8"/>
    <w:rsid w:val="00151D84"/>
    <w:rsid w:val="00151E12"/>
    <w:rsid w:val="00152061"/>
    <w:rsid w:val="00152768"/>
    <w:rsid w:val="00152E44"/>
    <w:rsid w:val="00153393"/>
    <w:rsid w:val="001537FF"/>
    <w:rsid w:val="00153842"/>
    <w:rsid w:val="00153D91"/>
    <w:rsid w:val="00154147"/>
    <w:rsid w:val="0015461B"/>
    <w:rsid w:val="00154B34"/>
    <w:rsid w:val="00154F09"/>
    <w:rsid w:val="001553A7"/>
    <w:rsid w:val="00155555"/>
    <w:rsid w:val="001556EA"/>
    <w:rsid w:val="001558B1"/>
    <w:rsid w:val="001558B6"/>
    <w:rsid w:val="00155A0D"/>
    <w:rsid w:val="00155C87"/>
    <w:rsid w:val="00155E57"/>
    <w:rsid w:val="001564C0"/>
    <w:rsid w:val="00156AF2"/>
    <w:rsid w:val="0015701F"/>
    <w:rsid w:val="001571AA"/>
    <w:rsid w:val="00157330"/>
    <w:rsid w:val="00157BFA"/>
    <w:rsid w:val="00160066"/>
    <w:rsid w:val="001603A2"/>
    <w:rsid w:val="001605E6"/>
    <w:rsid w:val="00160950"/>
    <w:rsid w:val="00160981"/>
    <w:rsid w:val="0016125E"/>
    <w:rsid w:val="00161284"/>
    <w:rsid w:val="001614FB"/>
    <w:rsid w:val="00161510"/>
    <w:rsid w:val="00161534"/>
    <w:rsid w:val="0016168A"/>
    <w:rsid w:val="00161973"/>
    <w:rsid w:val="00161BCE"/>
    <w:rsid w:val="00161BE2"/>
    <w:rsid w:val="0016202F"/>
    <w:rsid w:val="001622AE"/>
    <w:rsid w:val="001622D2"/>
    <w:rsid w:val="001624CC"/>
    <w:rsid w:val="00162548"/>
    <w:rsid w:val="00162735"/>
    <w:rsid w:val="00162959"/>
    <w:rsid w:val="00162EA3"/>
    <w:rsid w:val="0016315A"/>
    <w:rsid w:val="00163254"/>
    <w:rsid w:val="00163D09"/>
    <w:rsid w:val="00163D1D"/>
    <w:rsid w:val="00163FAB"/>
    <w:rsid w:val="0016407F"/>
    <w:rsid w:val="00164279"/>
    <w:rsid w:val="0016444B"/>
    <w:rsid w:val="00164514"/>
    <w:rsid w:val="001645E7"/>
    <w:rsid w:val="00164C66"/>
    <w:rsid w:val="00164D04"/>
    <w:rsid w:val="00164DBF"/>
    <w:rsid w:val="00165463"/>
    <w:rsid w:val="0016557C"/>
    <w:rsid w:val="00165642"/>
    <w:rsid w:val="00165863"/>
    <w:rsid w:val="00165A3E"/>
    <w:rsid w:val="00165D37"/>
    <w:rsid w:val="00166191"/>
    <w:rsid w:val="00166390"/>
    <w:rsid w:val="001665B7"/>
    <w:rsid w:val="0016682F"/>
    <w:rsid w:val="001669B4"/>
    <w:rsid w:val="00166F5B"/>
    <w:rsid w:val="001670A3"/>
    <w:rsid w:val="001670C2"/>
    <w:rsid w:val="00167212"/>
    <w:rsid w:val="001706C4"/>
    <w:rsid w:val="00170B52"/>
    <w:rsid w:val="001714D0"/>
    <w:rsid w:val="00171534"/>
    <w:rsid w:val="00171653"/>
    <w:rsid w:val="00171D1C"/>
    <w:rsid w:val="001722E7"/>
    <w:rsid w:val="00172535"/>
    <w:rsid w:val="00172806"/>
    <w:rsid w:val="00172C01"/>
    <w:rsid w:val="00172CE2"/>
    <w:rsid w:val="00173598"/>
    <w:rsid w:val="00173BF9"/>
    <w:rsid w:val="00174148"/>
    <w:rsid w:val="001745E7"/>
    <w:rsid w:val="00174962"/>
    <w:rsid w:val="00174C96"/>
    <w:rsid w:val="00174D01"/>
    <w:rsid w:val="00174D02"/>
    <w:rsid w:val="001752B4"/>
    <w:rsid w:val="001754EC"/>
    <w:rsid w:val="00175927"/>
    <w:rsid w:val="00175988"/>
    <w:rsid w:val="00175C5C"/>
    <w:rsid w:val="00175E0B"/>
    <w:rsid w:val="00176FC8"/>
    <w:rsid w:val="001772CC"/>
    <w:rsid w:val="00177B22"/>
    <w:rsid w:val="00177BDF"/>
    <w:rsid w:val="00177CEA"/>
    <w:rsid w:val="00180547"/>
    <w:rsid w:val="0018098C"/>
    <w:rsid w:val="00180D83"/>
    <w:rsid w:val="0018104B"/>
    <w:rsid w:val="00181913"/>
    <w:rsid w:val="00182373"/>
    <w:rsid w:val="001826A8"/>
    <w:rsid w:val="00182975"/>
    <w:rsid w:val="001830BD"/>
    <w:rsid w:val="00183276"/>
    <w:rsid w:val="00183562"/>
    <w:rsid w:val="001837FE"/>
    <w:rsid w:val="00183908"/>
    <w:rsid w:val="001839E5"/>
    <w:rsid w:val="00183B69"/>
    <w:rsid w:val="00183BDC"/>
    <w:rsid w:val="00184178"/>
    <w:rsid w:val="0018424F"/>
    <w:rsid w:val="001842DF"/>
    <w:rsid w:val="00184991"/>
    <w:rsid w:val="001849C8"/>
    <w:rsid w:val="0018511E"/>
    <w:rsid w:val="00185143"/>
    <w:rsid w:val="00185410"/>
    <w:rsid w:val="001858C9"/>
    <w:rsid w:val="00185A98"/>
    <w:rsid w:val="00185BF2"/>
    <w:rsid w:val="00185E2C"/>
    <w:rsid w:val="00186486"/>
    <w:rsid w:val="0018654C"/>
    <w:rsid w:val="00186597"/>
    <w:rsid w:val="0018702F"/>
    <w:rsid w:val="00187070"/>
    <w:rsid w:val="00187073"/>
    <w:rsid w:val="0018775D"/>
    <w:rsid w:val="00187AAC"/>
    <w:rsid w:val="001903C0"/>
    <w:rsid w:val="001904F3"/>
    <w:rsid w:val="0019055C"/>
    <w:rsid w:val="00190C46"/>
    <w:rsid w:val="00190E9E"/>
    <w:rsid w:val="00191059"/>
    <w:rsid w:val="001910B9"/>
    <w:rsid w:val="001912CA"/>
    <w:rsid w:val="00191753"/>
    <w:rsid w:val="00192022"/>
    <w:rsid w:val="001921F8"/>
    <w:rsid w:val="00192304"/>
    <w:rsid w:val="0019233D"/>
    <w:rsid w:val="00192399"/>
    <w:rsid w:val="001929B3"/>
    <w:rsid w:val="001929D5"/>
    <w:rsid w:val="00192D1B"/>
    <w:rsid w:val="00193195"/>
    <w:rsid w:val="001933C9"/>
    <w:rsid w:val="001935B6"/>
    <w:rsid w:val="00193972"/>
    <w:rsid w:val="00193A21"/>
    <w:rsid w:val="00193B70"/>
    <w:rsid w:val="00193BA0"/>
    <w:rsid w:val="00193F2E"/>
    <w:rsid w:val="00194262"/>
    <w:rsid w:val="00194899"/>
    <w:rsid w:val="00194C3D"/>
    <w:rsid w:val="00194EEA"/>
    <w:rsid w:val="00195103"/>
    <w:rsid w:val="001952CC"/>
    <w:rsid w:val="00195588"/>
    <w:rsid w:val="001960C9"/>
    <w:rsid w:val="00196833"/>
    <w:rsid w:val="0019693F"/>
    <w:rsid w:val="00196A08"/>
    <w:rsid w:val="00196B45"/>
    <w:rsid w:val="00196EE0"/>
    <w:rsid w:val="00197702"/>
    <w:rsid w:val="00197792"/>
    <w:rsid w:val="00197945"/>
    <w:rsid w:val="001A05CB"/>
    <w:rsid w:val="001A06CC"/>
    <w:rsid w:val="001A08C4"/>
    <w:rsid w:val="001A0FF0"/>
    <w:rsid w:val="001A1008"/>
    <w:rsid w:val="001A1863"/>
    <w:rsid w:val="001A1A21"/>
    <w:rsid w:val="001A1BDB"/>
    <w:rsid w:val="001A1D4B"/>
    <w:rsid w:val="001A1F45"/>
    <w:rsid w:val="001A2376"/>
    <w:rsid w:val="001A264A"/>
    <w:rsid w:val="001A2A7D"/>
    <w:rsid w:val="001A2B58"/>
    <w:rsid w:val="001A2F87"/>
    <w:rsid w:val="001A3127"/>
    <w:rsid w:val="001A317B"/>
    <w:rsid w:val="001A3261"/>
    <w:rsid w:val="001A343D"/>
    <w:rsid w:val="001A3642"/>
    <w:rsid w:val="001A387A"/>
    <w:rsid w:val="001A3E74"/>
    <w:rsid w:val="001A414B"/>
    <w:rsid w:val="001A4223"/>
    <w:rsid w:val="001A42F5"/>
    <w:rsid w:val="001A459D"/>
    <w:rsid w:val="001A46D1"/>
    <w:rsid w:val="001A4843"/>
    <w:rsid w:val="001A4E0E"/>
    <w:rsid w:val="001A51AB"/>
    <w:rsid w:val="001A55EF"/>
    <w:rsid w:val="001A55F6"/>
    <w:rsid w:val="001A5841"/>
    <w:rsid w:val="001A59EB"/>
    <w:rsid w:val="001A5E31"/>
    <w:rsid w:val="001A5E45"/>
    <w:rsid w:val="001A5E82"/>
    <w:rsid w:val="001A5EC1"/>
    <w:rsid w:val="001A6515"/>
    <w:rsid w:val="001A6809"/>
    <w:rsid w:val="001A6863"/>
    <w:rsid w:val="001A68BF"/>
    <w:rsid w:val="001A6942"/>
    <w:rsid w:val="001A69A8"/>
    <w:rsid w:val="001A6A22"/>
    <w:rsid w:val="001A6B07"/>
    <w:rsid w:val="001A6C12"/>
    <w:rsid w:val="001A6FD6"/>
    <w:rsid w:val="001A6FF5"/>
    <w:rsid w:val="001A70A0"/>
    <w:rsid w:val="001A714A"/>
    <w:rsid w:val="001A71EC"/>
    <w:rsid w:val="001A7373"/>
    <w:rsid w:val="001A737C"/>
    <w:rsid w:val="001A74F7"/>
    <w:rsid w:val="001B05C8"/>
    <w:rsid w:val="001B0D8F"/>
    <w:rsid w:val="001B1097"/>
    <w:rsid w:val="001B10C7"/>
    <w:rsid w:val="001B14A0"/>
    <w:rsid w:val="001B14B2"/>
    <w:rsid w:val="001B14C5"/>
    <w:rsid w:val="001B1D36"/>
    <w:rsid w:val="001B1FCB"/>
    <w:rsid w:val="001B2039"/>
    <w:rsid w:val="001B2162"/>
    <w:rsid w:val="001B224F"/>
    <w:rsid w:val="001B256C"/>
    <w:rsid w:val="001B27A4"/>
    <w:rsid w:val="001B2906"/>
    <w:rsid w:val="001B2BB9"/>
    <w:rsid w:val="001B3450"/>
    <w:rsid w:val="001B3634"/>
    <w:rsid w:val="001B39FD"/>
    <w:rsid w:val="001B3B70"/>
    <w:rsid w:val="001B3CD6"/>
    <w:rsid w:val="001B3D1D"/>
    <w:rsid w:val="001B4D90"/>
    <w:rsid w:val="001B5088"/>
    <w:rsid w:val="001B564B"/>
    <w:rsid w:val="001B5877"/>
    <w:rsid w:val="001B7064"/>
    <w:rsid w:val="001B7111"/>
    <w:rsid w:val="001B7276"/>
    <w:rsid w:val="001B773E"/>
    <w:rsid w:val="001C00AB"/>
    <w:rsid w:val="001C0459"/>
    <w:rsid w:val="001C0D0C"/>
    <w:rsid w:val="001C13DC"/>
    <w:rsid w:val="001C1611"/>
    <w:rsid w:val="001C163E"/>
    <w:rsid w:val="001C1C99"/>
    <w:rsid w:val="001C1CEE"/>
    <w:rsid w:val="001C1E21"/>
    <w:rsid w:val="001C2999"/>
    <w:rsid w:val="001C29AB"/>
    <w:rsid w:val="001C2BAC"/>
    <w:rsid w:val="001C2D5B"/>
    <w:rsid w:val="001C2E82"/>
    <w:rsid w:val="001C3070"/>
    <w:rsid w:val="001C346B"/>
    <w:rsid w:val="001C354F"/>
    <w:rsid w:val="001C3627"/>
    <w:rsid w:val="001C3F8D"/>
    <w:rsid w:val="001C3FC1"/>
    <w:rsid w:val="001C4091"/>
    <w:rsid w:val="001C42D4"/>
    <w:rsid w:val="001C434B"/>
    <w:rsid w:val="001C4CDF"/>
    <w:rsid w:val="001C4D75"/>
    <w:rsid w:val="001C4E0B"/>
    <w:rsid w:val="001C4FB7"/>
    <w:rsid w:val="001C544B"/>
    <w:rsid w:val="001C62E9"/>
    <w:rsid w:val="001C6E71"/>
    <w:rsid w:val="001C704D"/>
    <w:rsid w:val="001C709D"/>
    <w:rsid w:val="001C7273"/>
    <w:rsid w:val="001C7678"/>
    <w:rsid w:val="001C77CA"/>
    <w:rsid w:val="001C7968"/>
    <w:rsid w:val="001C7EA2"/>
    <w:rsid w:val="001D027F"/>
    <w:rsid w:val="001D03A6"/>
    <w:rsid w:val="001D04C2"/>
    <w:rsid w:val="001D0FB1"/>
    <w:rsid w:val="001D139B"/>
    <w:rsid w:val="001D16FE"/>
    <w:rsid w:val="001D1724"/>
    <w:rsid w:val="001D1BD6"/>
    <w:rsid w:val="001D2201"/>
    <w:rsid w:val="001D2223"/>
    <w:rsid w:val="001D22EC"/>
    <w:rsid w:val="001D2412"/>
    <w:rsid w:val="001D283E"/>
    <w:rsid w:val="001D2B5D"/>
    <w:rsid w:val="001D2C36"/>
    <w:rsid w:val="001D2EB5"/>
    <w:rsid w:val="001D2FF1"/>
    <w:rsid w:val="001D35FB"/>
    <w:rsid w:val="001D37CF"/>
    <w:rsid w:val="001D3A26"/>
    <w:rsid w:val="001D434F"/>
    <w:rsid w:val="001D4377"/>
    <w:rsid w:val="001D45BF"/>
    <w:rsid w:val="001D470F"/>
    <w:rsid w:val="001D473D"/>
    <w:rsid w:val="001D4C53"/>
    <w:rsid w:val="001D4FF6"/>
    <w:rsid w:val="001D522E"/>
    <w:rsid w:val="001D5342"/>
    <w:rsid w:val="001D56A8"/>
    <w:rsid w:val="001D56C6"/>
    <w:rsid w:val="001D5896"/>
    <w:rsid w:val="001D5A43"/>
    <w:rsid w:val="001D5B14"/>
    <w:rsid w:val="001D6058"/>
    <w:rsid w:val="001D6249"/>
    <w:rsid w:val="001D653D"/>
    <w:rsid w:val="001D662C"/>
    <w:rsid w:val="001D6987"/>
    <w:rsid w:val="001D6C7B"/>
    <w:rsid w:val="001D6DFB"/>
    <w:rsid w:val="001D76A4"/>
    <w:rsid w:val="001D7CFB"/>
    <w:rsid w:val="001D7FF5"/>
    <w:rsid w:val="001E0107"/>
    <w:rsid w:val="001E079F"/>
    <w:rsid w:val="001E09DA"/>
    <w:rsid w:val="001E0A38"/>
    <w:rsid w:val="001E0CF3"/>
    <w:rsid w:val="001E0E91"/>
    <w:rsid w:val="001E12EB"/>
    <w:rsid w:val="001E180C"/>
    <w:rsid w:val="001E1B23"/>
    <w:rsid w:val="001E1EB4"/>
    <w:rsid w:val="001E2076"/>
    <w:rsid w:val="001E22C3"/>
    <w:rsid w:val="001E2427"/>
    <w:rsid w:val="001E27FC"/>
    <w:rsid w:val="001E2837"/>
    <w:rsid w:val="001E28A0"/>
    <w:rsid w:val="001E2A9C"/>
    <w:rsid w:val="001E2BCF"/>
    <w:rsid w:val="001E2D5B"/>
    <w:rsid w:val="001E2D8F"/>
    <w:rsid w:val="001E3809"/>
    <w:rsid w:val="001E3A48"/>
    <w:rsid w:val="001E3B94"/>
    <w:rsid w:val="001E3EAF"/>
    <w:rsid w:val="001E3F65"/>
    <w:rsid w:val="001E4554"/>
    <w:rsid w:val="001E46D0"/>
    <w:rsid w:val="001E4795"/>
    <w:rsid w:val="001E4B12"/>
    <w:rsid w:val="001E4C66"/>
    <w:rsid w:val="001E4D7E"/>
    <w:rsid w:val="001E4DE5"/>
    <w:rsid w:val="001E502E"/>
    <w:rsid w:val="001E5080"/>
    <w:rsid w:val="001E542C"/>
    <w:rsid w:val="001E56EB"/>
    <w:rsid w:val="001E5813"/>
    <w:rsid w:val="001E5A69"/>
    <w:rsid w:val="001E5C56"/>
    <w:rsid w:val="001E6514"/>
    <w:rsid w:val="001E6645"/>
    <w:rsid w:val="001E669E"/>
    <w:rsid w:val="001E6808"/>
    <w:rsid w:val="001E6BF4"/>
    <w:rsid w:val="001E6E89"/>
    <w:rsid w:val="001E6F36"/>
    <w:rsid w:val="001E70EF"/>
    <w:rsid w:val="001E7617"/>
    <w:rsid w:val="001E762B"/>
    <w:rsid w:val="001E769E"/>
    <w:rsid w:val="001E78EC"/>
    <w:rsid w:val="001E7A39"/>
    <w:rsid w:val="001E7F26"/>
    <w:rsid w:val="001F0297"/>
    <w:rsid w:val="001F041A"/>
    <w:rsid w:val="001F051E"/>
    <w:rsid w:val="001F06CC"/>
    <w:rsid w:val="001F09DA"/>
    <w:rsid w:val="001F0C06"/>
    <w:rsid w:val="001F0FFA"/>
    <w:rsid w:val="001F1446"/>
    <w:rsid w:val="001F15E6"/>
    <w:rsid w:val="001F17EE"/>
    <w:rsid w:val="001F1A23"/>
    <w:rsid w:val="001F20B7"/>
    <w:rsid w:val="001F2762"/>
    <w:rsid w:val="001F2962"/>
    <w:rsid w:val="001F2AA6"/>
    <w:rsid w:val="001F2BEC"/>
    <w:rsid w:val="001F2D4E"/>
    <w:rsid w:val="001F2EF9"/>
    <w:rsid w:val="001F3C7F"/>
    <w:rsid w:val="001F3D40"/>
    <w:rsid w:val="001F4419"/>
    <w:rsid w:val="001F46F4"/>
    <w:rsid w:val="001F51A4"/>
    <w:rsid w:val="001F565D"/>
    <w:rsid w:val="001F5D71"/>
    <w:rsid w:val="001F5DAA"/>
    <w:rsid w:val="001F5F6A"/>
    <w:rsid w:val="001F6558"/>
    <w:rsid w:val="001F65C6"/>
    <w:rsid w:val="001F65DA"/>
    <w:rsid w:val="001F6C78"/>
    <w:rsid w:val="001F6CF3"/>
    <w:rsid w:val="001F6CF4"/>
    <w:rsid w:val="001F781E"/>
    <w:rsid w:val="001F7A4E"/>
    <w:rsid w:val="001F7A5D"/>
    <w:rsid w:val="001F7D43"/>
    <w:rsid w:val="002001BF"/>
    <w:rsid w:val="002003FE"/>
    <w:rsid w:val="0020052B"/>
    <w:rsid w:val="00200667"/>
    <w:rsid w:val="0020088A"/>
    <w:rsid w:val="00200C8F"/>
    <w:rsid w:val="00200E81"/>
    <w:rsid w:val="00201364"/>
    <w:rsid w:val="0020190A"/>
    <w:rsid w:val="00201957"/>
    <w:rsid w:val="00202568"/>
    <w:rsid w:val="0020290A"/>
    <w:rsid w:val="00202A99"/>
    <w:rsid w:val="00202C14"/>
    <w:rsid w:val="00202E5E"/>
    <w:rsid w:val="00203694"/>
    <w:rsid w:val="00203837"/>
    <w:rsid w:val="00203C86"/>
    <w:rsid w:val="00203EFA"/>
    <w:rsid w:val="00204259"/>
    <w:rsid w:val="0020485A"/>
    <w:rsid w:val="00204907"/>
    <w:rsid w:val="002049F4"/>
    <w:rsid w:val="00205227"/>
    <w:rsid w:val="00205496"/>
    <w:rsid w:val="002059C1"/>
    <w:rsid w:val="002063E3"/>
    <w:rsid w:val="0020654B"/>
    <w:rsid w:val="002066DF"/>
    <w:rsid w:val="0020671C"/>
    <w:rsid w:val="00206EF1"/>
    <w:rsid w:val="00207187"/>
    <w:rsid w:val="00207644"/>
    <w:rsid w:val="00207693"/>
    <w:rsid w:val="00207B1F"/>
    <w:rsid w:val="00207C99"/>
    <w:rsid w:val="002101A9"/>
    <w:rsid w:val="00210233"/>
    <w:rsid w:val="0021069B"/>
    <w:rsid w:val="002108E5"/>
    <w:rsid w:val="00210E4B"/>
    <w:rsid w:val="00210F8B"/>
    <w:rsid w:val="002112E5"/>
    <w:rsid w:val="00211ACE"/>
    <w:rsid w:val="00211E46"/>
    <w:rsid w:val="002121AF"/>
    <w:rsid w:val="0021254A"/>
    <w:rsid w:val="002128DE"/>
    <w:rsid w:val="002128E6"/>
    <w:rsid w:val="0021290D"/>
    <w:rsid w:val="002129FF"/>
    <w:rsid w:val="00213075"/>
    <w:rsid w:val="0021367D"/>
    <w:rsid w:val="002136BC"/>
    <w:rsid w:val="0021372A"/>
    <w:rsid w:val="00213980"/>
    <w:rsid w:val="002139BF"/>
    <w:rsid w:val="00213BD0"/>
    <w:rsid w:val="00213FE4"/>
    <w:rsid w:val="002141E7"/>
    <w:rsid w:val="00214476"/>
    <w:rsid w:val="00214516"/>
    <w:rsid w:val="002149A6"/>
    <w:rsid w:val="00214B23"/>
    <w:rsid w:val="00214C27"/>
    <w:rsid w:val="00214C45"/>
    <w:rsid w:val="002150EE"/>
    <w:rsid w:val="0021531D"/>
    <w:rsid w:val="002155F0"/>
    <w:rsid w:val="00215853"/>
    <w:rsid w:val="002159FE"/>
    <w:rsid w:val="00215CE9"/>
    <w:rsid w:val="00216179"/>
    <w:rsid w:val="002162E1"/>
    <w:rsid w:val="00216479"/>
    <w:rsid w:val="00216711"/>
    <w:rsid w:val="002167DD"/>
    <w:rsid w:val="00217134"/>
    <w:rsid w:val="0021764D"/>
    <w:rsid w:val="0021772F"/>
    <w:rsid w:val="00217A11"/>
    <w:rsid w:val="00217D87"/>
    <w:rsid w:val="00217F57"/>
    <w:rsid w:val="00217FAE"/>
    <w:rsid w:val="002208D1"/>
    <w:rsid w:val="00220A2A"/>
    <w:rsid w:val="00221423"/>
    <w:rsid w:val="00221526"/>
    <w:rsid w:val="00221660"/>
    <w:rsid w:val="00221967"/>
    <w:rsid w:val="00221AEF"/>
    <w:rsid w:val="002226C5"/>
    <w:rsid w:val="00222962"/>
    <w:rsid w:val="0022296C"/>
    <w:rsid w:val="00223131"/>
    <w:rsid w:val="00223E3F"/>
    <w:rsid w:val="00223EEA"/>
    <w:rsid w:val="0022409B"/>
    <w:rsid w:val="00224D77"/>
    <w:rsid w:val="00224D7D"/>
    <w:rsid w:val="00224E36"/>
    <w:rsid w:val="00225364"/>
    <w:rsid w:val="0022550B"/>
    <w:rsid w:val="00225807"/>
    <w:rsid w:val="002259B7"/>
    <w:rsid w:val="00225C7D"/>
    <w:rsid w:val="00225D31"/>
    <w:rsid w:val="00225DDB"/>
    <w:rsid w:val="00225FD1"/>
    <w:rsid w:val="00226048"/>
    <w:rsid w:val="00226BF2"/>
    <w:rsid w:val="00226DCD"/>
    <w:rsid w:val="00226EBC"/>
    <w:rsid w:val="00227123"/>
    <w:rsid w:val="002273CB"/>
    <w:rsid w:val="0022774B"/>
    <w:rsid w:val="00227FD4"/>
    <w:rsid w:val="0023000C"/>
    <w:rsid w:val="00230385"/>
    <w:rsid w:val="0023069A"/>
    <w:rsid w:val="00230E92"/>
    <w:rsid w:val="00230FCA"/>
    <w:rsid w:val="00231557"/>
    <w:rsid w:val="00231727"/>
    <w:rsid w:val="002317D4"/>
    <w:rsid w:val="00231BA0"/>
    <w:rsid w:val="002322FC"/>
    <w:rsid w:val="00232499"/>
    <w:rsid w:val="00232779"/>
    <w:rsid w:val="00233233"/>
    <w:rsid w:val="002334D2"/>
    <w:rsid w:val="002335EE"/>
    <w:rsid w:val="002336A9"/>
    <w:rsid w:val="00233889"/>
    <w:rsid w:val="00233903"/>
    <w:rsid w:val="00233C8F"/>
    <w:rsid w:val="00233E99"/>
    <w:rsid w:val="0023497B"/>
    <w:rsid w:val="00235A06"/>
    <w:rsid w:val="00235AFE"/>
    <w:rsid w:val="00235CE4"/>
    <w:rsid w:val="00235F96"/>
    <w:rsid w:val="002364F9"/>
    <w:rsid w:val="00236798"/>
    <w:rsid w:val="00237024"/>
    <w:rsid w:val="002370EA"/>
    <w:rsid w:val="00237918"/>
    <w:rsid w:val="00237A80"/>
    <w:rsid w:val="00237C72"/>
    <w:rsid w:val="0024000D"/>
    <w:rsid w:val="00240293"/>
    <w:rsid w:val="002403F8"/>
    <w:rsid w:val="002409AD"/>
    <w:rsid w:val="00240CDA"/>
    <w:rsid w:val="00241534"/>
    <w:rsid w:val="002417B0"/>
    <w:rsid w:val="0024190F"/>
    <w:rsid w:val="0024199C"/>
    <w:rsid w:val="00241CE8"/>
    <w:rsid w:val="00241E91"/>
    <w:rsid w:val="002426B9"/>
    <w:rsid w:val="00242C05"/>
    <w:rsid w:val="0024341A"/>
    <w:rsid w:val="00243F81"/>
    <w:rsid w:val="00244167"/>
    <w:rsid w:val="002442F5"/>
    <w:rsid w:val="002445E9"/>
    <w:rsid w:val="0024462B"/>
    <w:rsid w:val="00244793"/>
    <w:rsid w:val="002447F3"/>
    <w:rsid w:val="00244B98"/>
    <w:rsid w:val="00244DC2"/>
    <w:rsid w:val="00245218"/>
    <w:rsid w:val="002453C6"/>
    <w:rsid w:val="0024577E"/>
    <w:rsid w:val="002457FA"/>
    <w:rsid w:val="0024580F"/>
    <w:rsid w:val="00245A38"/>
    <w:rsid w:val="00245FDF"/>
    <w:rsid w:val="00246088"/>
    <w:rsid w:val="002463F0"/>
    <w:rsid w:val="002464F6"/>
    <w:rsid w:val="00246521"/>
    <w:rsid w:val="0024664C"/>
    <w:rsid w:val="00246FE3"/>
    <w:rsid w:val="0024706E"/>
    <w:rsid w:val="0024728C"/>
    <w:rsid w:val="00247676"/>
    <w:rsid w:val="002476D8"/>
    <w:rsid w:val="00247DAC"/>
    <w:rsid w:val="00247DC6"/>
    <w:rsid w:val="00247F34"/>
    <w:rsid w:val="00250301"/>
    <w:rsid w:val="0025059E"/>
    <w:rsid w:val="0025078B"/>
    <w:rsid w:val="002507E1"/>
    <w:rsid w:val="00250C54"/>
    <w:rsid w:val="00250C74"/>
    <w:rsid w:val="00250EB9"/>
    <w:rsid w:val="002510C1"/>
    <w:rsid w:val="00251343"/>
    <w:rsid w:val="002518AD"/>
    <w:rsid w:val="002518DA"/>
    <w:rsid w:val="002518DD"/>
    <w:rsid w:val="00251B70"/>
    <w:rsid w:val="0025221D"/>
    <w:rsid w:val="002528FE"/>
    <w:rsid w:val="00252A5B"/>
    <w:rsid w:val="002532E9"/>
    <w:rsid w:val="0025345B"/>
    <w:rsid w:val="00253647"/>
    <w:rsid w:val="00253874"/>
    <w:rsid w:val="0025393C"/>
    <w:rsid w:val="00254383"/>
    <w:rsid w:val="00254A11"/>
    <w:rsid w:val="00254B42"/>
    <w:rsid w:val="00254C94"/>
    <w:rsid w:val="00254E74"/>
    <w:rsid w:val="00255439"/>
    <w:rsid w:val="002554C6"/>
    <w:rsid w:val="00255733"/>
    <w:rsid w:val="00255BE4"/>
    <w:rsid w:val="00255C26"/>
    <w:rsid w:val="002560EF"/>
    <w:rsid w:val="00256307"/>
    <w:rsid w:val="00256449"/>
    <w:rsid w:val="00256643"/>
    <w:rsid w:val="00256AA4"/>
    <w:rsid w:val="00257004"/>
    <w:rsid w:val="00257716"/>
    <w:rsid w:val="002602C5"/>
    <w:rsid w:val="00260353"/>
    <w:rsid w:val="002608ED"/>
    <w:rsid w:val="00260A8D"/>
    <w:rsid w:val="00260B03"/>
    <w:rsid w:val="00260B75"/>
    <w:rsid w:val="00261264"/>
    <w:rsid w:val="002617FD"/>
    <w:rsid w:val="00261A59"/>
    <w:rsid w:val="00261A98"/>
    <w:rsid w:val="00261ADF"/>
    <w:rsid w:val="00261AEF"/>
    <w:rsid w:val="00262264"/>
    <w:rsid w:val="002622FC"/>
    <w:rsid w:val="0026250E"/>
    <w:rsid w:val="002625AF"/>
    <w:rsid w:val="0026267E"/>
    <w:rsid w:val="00262A8F"/>
    <w:rsid w:val="00262AA6"/>
    <w:rsid w:val="00262DB3"/>
    <w:rsid w:val="0026355A"/>
    <w:rsid w:val="00263EE6"/>
    <w:rsid w:val="00263FC4"/>
    <w:rsid w:val="0026433D"/>
    <w:rsid w:val="0026499A"/>
    <w:rsid w:val="00264C8D"/>
    <w:rsid w:val="00264DE8"/>
    <w:rsid w:val="002655E1"/>
    <w:rsid w:val="00265694"/>
    <w:rsid w:val="002663BD"/>
    <w:rsid w:val="00266A1C"/>
    <w:rsid w:val="00266C84"/>
    <w:rsid w:val="00266E53"/>
    <w:rsid w:val="00266F1C"/>
    <w:rsid w:val="002672E1"/>
    <w:rsid w:val="002672EC"/>
    <w:rsid w:val="0026734A"/>
    <w:rsid w:val="002674E9"/>
    <w:rsid w:val="0026751D"/>
    <w:rsid w:val="00267893"/>
    <w:rsid w:val="002679BD"/>
    <w:rsid w:val="00267BC5"/>
    <w:rsid w:val="00267D2C"/>
    <w:rsid w:val="00267D40"/>
    <w:rsid w:val="00270591"/>
    <w:rsid w:val="00270881"/>
    <w:rsid w:val="00270E91"/>
    <w:rsid w:val="00270FAD"/>
    <w:rsid w:val="00271141"/>
    <w:rsid w:val="0027190E"/>
    <w:rsid w:val="00271BC8"/>
    <w:rsid w:val="0027268D"/>
    <w:rsid w:val="00272CAD"/>
    <w:rsid w:val="0027307B"/>
    <w:rsid w:val="0027316A"/>
    <w:rsid w:val="0027338C"/>
    <w:rsid w:val="0027346D"/>
    <w:rsid w:val="00273502"/>
    <w:rsid w:val="002735A6"/>
    <w:rsid w:val="002738C4"/>
    <w:rsid w:val="002738C5"/>
    <w:rsid w:val="0027392C"/>
    <w:rsid w:val="00273F11"/>
    <w:rsid w:val="00274AC2"/>
    <w:rsid w:val="00274BBB"/>
    <w:rsid w:val="00274ED4"/>
    <w:rsid w:val="00274F3F"/>
    <w:rsid w:val="00274F7B"/>
    <w:rsid w:val="002751B6"/>
    <w:rsid w:val="002753AA"/>
    <w:rsid w:val="00275C57"/>
    <w:rsid w:val="00276238"/>
    <w:rsid w:val="00276556"/>
    <w:rsid w:val="00276955"/>
    <w:rsid w:val="00276B6C"/>
    <w:rsid w:val="00276F2F"/>
    <w:rsid w:val="002770C8"/>
    <w:rsid w:val="002771DF"/>
    <w:rsid w:val="002773AD"/>
    <w:rsid w:val="00277B6D"/>
    <w:rsid w:val="00277E8D"/>
    <w:rsid w:val="0028010C"/>
    <w:rsid w:val="0028040F"/>
    <w:rsid w:val="0028054C"/>
    <w:rsid w:val="00280570"/>
    <w:rsid w:val="00280760"/>
    <w:rsid w:val="00281604"/>
    <w:rsid w:val="00281607"/>
    <w:rsid w:val="00281D1A"/>
    <w:rsid w:val="00281D1D"/>
    <w:rsid w:val="00281EB9"/>
    <w:rsid w:val="00282374"/>
    <w:rsid w:val="00282485"/>
    <w:rsid w:val="00282C0F"/>
    <w:rsid w:val="002830E4"/>
    <w:rsid w:val="00283249"/>
    <w:rsid w:val="00283490"/>
    <w:rsid w:val="002836A9"/>
    <w:rsid w:val="002837B7"/>
    <w:rsid w:val="002837DA"/>
    <w:rsid w:val="0028399E"/>
    <w:rsid w:val="002846F7"/>
    <w:rsid w:val="0028470F"/>
    <w:rsid w:val="00284748"/>
    <w:rsid w:val="002848BF"/>
    <w:rsid w:val="00284EE8"/>
    <w:rsid w:val="00284FD0"/>
    <w:rsid w:val="00285557"/>
    <w:rsid w:val="0028579D"/>
    <w:rsid w:val="00285F4B"/>
    <w:rsid w:val="00286001"/>
    <w:rsid w:val="00286566"/>
    <w:rsid w:val="00286EA7"/>
    <w:rsid w:val="00286F21"/>
    <w:rsid w:val="00287130"/>
    <w:rsid w:val="00287165"/>
    <w:rsid w:val="002874F5"/>
    <w:rsid w:val="00287566"/>
    <w:rsid w:val="0028773D"/>
    <w:rsid w:val="00287831"/>
    <w:rsid w:val="00287948"/>
    <w:rsid w:val="00287AF9"/>
    <w:rsid w:val="00287EB9"/>
    <w:rsid w:val="00287F48"/>
    <w:rsid w:val="00287FDD"/>
    <w:rsid w:val="00290195"/>
    <w:rsid w:val="00290339"/>
    <w:rsid w:val="0029094A"/>
    <w:rsid w:val="002909B5"/>
    <w:rsid w:val="00290A89"/>
    <w:rsid w:val="00290B9C"/>
    <w:rsid w:val="00290C7A"/>
    <w:rsid w:val="00291046"/>
    <w:rsid w:val="0029125A"/>
    <w:rsid w:val="0029125F"/>
    <w:rsid w:val="00291504"/>
    <w:rsid w:val="0029171A"/>
    <w:rsid w:val="002918D6"/>
    <w:rsid w:val="002919BD"/>
    <w:rsid w:val="00292206"/>
    <w:rsid w:val="00292300"/>
    <w:rsid w:val="002928A7"/>
    <w:rsid w:val="00292A3C"/>
    <w:rsid w:val="00292FB0"/>
    <w:rsid w:val="00293052"/>
    <w:rsid w:val="00293198"/>
    <w:rsid w:val="00293685"/>
    <w:rsid w:val="002936EB"/>
    <w:rsid w:val="00293967"/>
    <w:rsid w:val="00294251"/>
    <w:rsid w:val="00294277"/>
    <w:rsid w:val="0029438C"/>
    <w:rsid w:val="002948DD"/>
    <w:rsid w:val="00294C83"/>
    <w:rsid w:val="00294CC0"/>
    <w:rsid w:val="00294F07"/>
    <w:rsid w:val="00294FE7"/>
    <w:rsid w:val="00295484"/>
    <w:rsid w:val="002954DC"/>
    <w:rsid w:val="00295D44"/>
    <w:rsid w:val="00295D7E"/>
    <w:rsid w:val="00295DE2"/>
    <w:rsid w:val="00295F14"/>
    <w:rsid w:val="00296508"/>
    <w:rsid w:val="002967CE"/>
    <w:rsid w:val="0029681C"/>
    <w:rsid w:val="00296923"/>
    <w:rsid w:val="002970EA"/>
    <w:rsid w:val="0029720E"/>
    <w:rsid w:val="00297288"/>
    <w:rsid w:val="002972CE"/>
    <w:rsid w:val="002974C6"/>
    <w:rsid w:val="0029756A"/>
    <w:rsid w:val="00297856"/>
    <w:rsid w:val="00297CBC"/>
    <w:rsid w:val="00297D0E"/>
    <w:rsid w:val="002A0083"/>
    <w:rsid w:val="002A01EF"/>
    <w:rsid w:val="002A0438"/>
    <w:rsid w:val="002A05B4"/>
    <w:rsid w:val="002A06E2"/>
    <w:rsid w:val="002A0AB3"/>
    <w:rsid w:val="002A0C0C"/>
    <w:rsid w:val="002A10AE"/>
    <w:rsid w:val="002A10E2"/>
    <w:rsid w:val="002A1320"/>
    <w:rsid w:val="002A1802"/>
    <w:rsid w:val="002A1B69"/>
    <w:rsid w:val="002A1F3A"/>
    <w:rsid w:val="002A2536"/>
    <w:rsid w:val="002A32B8"/>
    <w:rsid w:val="002A33DA"/>
    <w:rsid w:val="002A3410"/>
    <w:rsid w:val="002A3D75"/>
    <w:rsid w:val="002A4348"/>
    <w:rsid w:val="002A5783"/>
    <w:rsid w:val="002A57C2"/>
    <w:rsid w:val="002A59D2"/>
    <w:rsid w:val="002A5A05"/>
    <w:rsid w:val="002A5F1F"/>
    <w:rsid w:val="002A68E9"/>
    <w:rsid w:val="002A6AD2"/>
    <w:rsid w:val="002A7091"/>
    <w:rsid w:val="002A7363"/>
    <w:rsid w:val="002A7516"/>
    <w:rsid w:val="002A7C9A"/>
    <w:rsid w:val="002B018E"/>
    <w:rsid w:val="002B045D"/>
    <w:rsid w:val="002B0577"/>
    <w:rsid w:val="002B0738"/>
    <w:rsid w:val="002B1690"/>
    <w:rsid w:val="002B1E29"/>
    <w:rsid w:val="002B2233"/>
    <w:rsid w:val="002B239D"/>
    <w:rsid w:val="002B2434"/>
    <w:rsid w:val="002B2438"/>
    <w:rsid w:val="002B26A2"/>
    <w:rsid w:val="002B29B0"/>
    <w:rsid w:val="002B2CDA"/>
    <w:rsid w:val="002B2E6B"/>
    <w:rsid w:val="002B2E8D"/>
    <w:rsid w:val="002B3988"/>
    <w:rsid w:val="002B3A3F"/>
    <w:rsid w:val="002B3D29"/>
    <w:rsid w:val="002B3F10"/>
    <w:rsid w:val="002B3F35"/>
    <w:rsid w:val="002B3F93"/>
    <w:rsid w:val="002B4292"/>
    <w:rsid w:val="002B4459"/>
    <w:rsid w:val="002B45CE"/>
    <w:rsid w:val="002B52F8"/>
    <w:rsid w:val="002B57C5"/>
    <w:rsid w:val="002B5872"/>
    <w:rsid w:val="002B5A5B"/>
    <w:rsid w:val="002B5BA4"/>
    <w:rsid w:val="002B5D03"/>
    <w:rsid w:val="002B6366"/>
    <w:rsid w:val="002B686A"/>
    <w:rsid w:val="002B7150"/>
    <w:rsid w:val="002B7177"/>
    <w:rsid w:val="002B7898"/>
    <w:rsid w:val="002C00B9"/>
    <w:rsid w:val="002C059C"/>
    <w:rsid w:val="002C1239"/>
    <w:rsid w:val="002C12C5"/>
    <w:rsid w:val="002C1B8C"/>
    <w:rsid w:val="002C1C0D"/>
    <w:rsid w:val="002C1DEF"/>
    <w:rsid w:val="002C1FF2"/>
    <w:rsid w:val="002C2140"/>
    <w:rsid w:val="002C2292"/>
    <w:rsid w:val="002C297E"/>
    <w:rsid w:val="002C32E8"/>
    <w:rsid w:val="002C36BD"/>
    <w:rsid w:val="002C380C"/>
    <w:rsid w:val="002C3A1A"/>
    <w:rsid w:val="002C3F55"/>
    <w:rsid w:val="002C3F6A"/>
    <w:rsid w:val="002C438A"/>
    <w:rsid w:val="002C450D"/>
    <w:rsid w:val="002C48AE"/>
    <w:rsid w:val="002C52CE"/>
    <w:rsid w:val="002C5376"/>
    <w:rsid w:val="002C5719"/>
    <w:rsid w:val="002C5CCC"/>
    <w:rsid w:val="002C64BA"/>
    <w:rsid w:val="002C6518"/>
    <w:rsid w:val="002C6629"/>
    <w:rsid w:val="002C6707"/>
    <w:rsid w:val="002C678E"/>
    <w:rsid w:val="002C687C"/>
    <w:rsid w:val="002C70DE"/>
    <w:rsid w:val="002C75FA"/>
    <w:rsid w:val="002C7EA7"/>
    <w:rsid w:val="002C7FDA"/>
    <w:rsid w:val="002D0082"/>
    <w:rsid w:val="002D01BA"/>
    <w:rsid w:val="002D04E9"/>
    <w:rsid w:val="002D098E"/>
    <w:rsid w:val="002D0DE0"/>
    <w:rsid w:val="002D0F22"/>
    <w:rsid w:val="002D105C"/>
    <w:rsid w:val="002D1B19"/>
    <w:rsid w:val="002D1BAC"/>
    <w:rsid w:val="002D22AD"/>
    <w:rsid w:val="002D2365"/>
    <w:rsid w:val="002D297E"/>
    <w:rsid w:val="002D2C85"/>
    <w:rsid w:val="002D311E"/>
    <w:rsid w:val="002D3322"/>
    <w:rsid w:val="002D4270"/>
    <w:rsid w:val="002D44D2"/>
    <w:rsid w:val="002D454A"/>
    <w:rsid w:val="002D45C6"/>
    <w:rsid w:val="002D5990"/>
    <w:rsid w:val="002D5A0F"/>
    <w:rsid w:val="002D5C75"/>
    <w:rsid w:val="002D604D"/>
    <w:rsid w:val="002D6930"/>
    <w:rsid w:val="002D719D"/>
    <w:rsid w:val="002D7520"/>
    <w:rsid w:val="002D7808"/>
    <w:rsid w:val="002E0302"/>
    <w:rsid w:val="002E0AB7"/>
    <w:rsid w:val="002E0DE4"/>
    <w:rsid w:val="002E13A1"/>
    <w:rsid w:val="002E1E0D"/>
    <w:rsid w:val="002E2883"/>
    <w:rsid w:val="002E292C"/>
    <w:rsid w:val="002E2A6C"/>
    <w:rsid w:val="002E2AA0"/>
    <w:rsid w:val="002E3134"/>
    <w:rsid w:val="002E31C4"/>
    <w:rsid w:val="002E366B"/>
    <w:rsid w:val="002E3C76"/>
    <w:rsid w:val="002E3E38"/>
    <w:rsid w:val="002E465B"/>
    <w:rsid w:val="002E4A7D"/>
    <w:rsid w:val="002E4C1A"/>
    <w:rsid w:val="002E4C2D"/>
    <w:rsid w:val="002E4F90"/>
    <w:rsid w:val="002E56C4"/>
    <w:rsid w:val="002E577A"/>
    <w:rsid w:val="002E5B04"/>
    <w:rsid w:val="002E5C28"/>
    <w:rsid w:val="002E5D66"/>
    <w:rsid w:val="002E65A4"/>
    <w:rsid w:val="002E67DC"/>
    <w:rsid w:val="002E68D9"/>
    <w:rsid w:val="002E6A46"/>
    <w:rsid w:val="002E6E32"/>
    <w:rsid w:val="002E71A7"/>
    <w:rsid w:val="002E753B"/>
    <w:rsid w:val="002E7E08"/>
    <w:rsid w:val="002F0367"/>
    <w:rsid w:val="002F05A9"/>
    <w:rsid w:val="002F0A1A"/>
    <w:rsid w:val="002F0CAB"/>
    <w:rsid w:val="002F0CE6"/>
    <w:rsid w:val="002F0E62"/>
    <w:rsid w:val="002F0F7A"/>
    <w:rsid w:val="002F10D4"/>
    <w:rsid w:val="002F1293"/>
    <w:rsid w:val="002F13CA"/>
    <w:rsid w:val="002F13D7"/>
    <w:rsid w:val="002F18EB"/>
    <w:rsid w:val="002F1965"/>
    <w:rsid w:val="002F1A56"/>
    <w:rsid w:val="002F1D36"/>
    <w:rsid w:val="002F281C"/>
    <w:rsid w:val="002F2854"/>
    <w:rsid w:val="002F2C8E"/>
    <w:rsid w:val="002F2D54"/>
    <w:rsid w:val="002F2DE9"/>
    <w:rsid w:val="002F2F15"/>
    <w:rsid w:val="002F2F23"/>
    <w:rsid w:val="002F3ABA"/>
    <w:rsid w:val="002F3C01"/>
    <w:rsid w:val="002F3CBC"/>
    <w:rsid w:val="002F4063"/>
    <w:rsid w:val="002F4360"/>
    <w:rsid w:val="002F457C"/>
    <w:rsid w:val="002F46DE"/>
    <w:rsid w:val="002F4FA1"/>
    <w:rsid w:val="002F557F"/>
    <w:rsid w:val="002F55F9"/>
    <w:rsid w:val="002F5C67"/>
    <w:rsid w:val="002F5C72"/>
    <w:rsid w:val="002F6183"/>
    <w:rsid w:val="002F647B"/>
    <w:rsid w:val="002F6B2C"/>
    <w:rsid w:val="002F6C9A"/>
    <w:rsid w:val="002F6CC7"/>
    <w:rsid w:val="002F6E37"/>
    <w:rsid w:val="002F7139"/>
    <w:rsid w:val="002F75E0"/>
    <w:rsid w:val="002F7C2C"/>
    <w:rsid w:val="002F7F77"/>
    <w:rsid w:val="0030039C"/>
    <w:rsid w:val="003004AD"/>
    <w:rsid w:val="00300DBF"/>
    <w:rsid w:val="00300EC7"/>
    <w:rsid w:val="003015F5"/>
    <w:rsid w:val="0030180D"/>
    <w:rsid w:val="0030181B"/>
    <w:rsid w:val="00301F4C"/>
    <w:rsid w:val="00302216"/>
    <w:rsid w:val="003025DA"/>
    <w:rsid w:val="003028B2"/>
    <w:rsid w:val="003028C8"/>
    <w:rsid w:val="00302DDC"/>
    <w:rsid w:val="00303001"/>
    <w:rsid w:val="00303A0E"/>
    <w:rsid w:val="00303D20"/>
    <w:rsid w:val="00304080"/>
    <w:rsid w:val="003040AE"/>
    <w:rsid w:val="003040BE"/>
    <w:rsid w:val="00304104"/>
    <w:rsid w:val="003045F1"/>
    <w:rsid w:val="003052E0"/>
    <w:rsid w:val="00305437"/>
    <w:rsid w:val="00305977"/>
    <w:rsid w:val="00305DCD"/>
    <w:rsid w:val="00305EAC"/>
    <w:rsid w:val="00305EF3"/>
    <w:rsid w:val="003066E8"/>
    <w:rsid w:val="003066F1"/>
    <w:rsid w:val="0030696E"/>
    <w:rsid w:val="003069E4"/>
    <w:rsid w:val="00306B7F"/>
    <w:rsid w:val="00306C8C"/>
    <w:rsid w:val="00306E0B"/>
    <w:rsid w:val="00306E6F"/>
    <w:rsid w:val="0030711C"/>
    <w:rsid w:val="00307171"/>
    <w:rsid w:val="003073E9"/>
    <w:rsid w:val="0030745C"/>
    <w:rsid w:val="00307697"/>
    <w:rsid w:val="00307822"/>
    <w:rsid w:val="00307C87"/>
    <w:rsid w:val="00307E23"/>
    <w:rsid w:val="003102EE"/>
    <w:rsid w:val="00310883"/>
    <w:rsid w:val="00310B04"/>
    <w:rsid w:val="0031110B"/>
    <w:rsid w:val="00311A92"/>
    <w:rsid w:val="0031251C"/>
    <w:rsid w:val="00312AEA"/>
    <w:rsid w:val="00312BB2"/>
    <w:rsid w:val="00312C38"/>
    <w:rsid w:val="00312F4B"/>
    <w:rsid w:val="00313001"/>
    <w:rsid w:val="003131F5"/>
    <w:rsid w:val="003134FA"/>
    <w:rsid w:val="003138B0"/>
    <w:rsid w:val="00313904"/>
    <w:rsid w:val="00313935"/>
    <w:rsid w:val="003139D7"/>
    <w:rsid w:val="003142A1"/>
    <w:rsid w:val="00314353"/>
    <w:rsid w:val="003144CB"/>
    <w:rsid w:val="00314689"/>
    <w:rsid w:val="00314A48"/>
    <w:rsid w:val="00315026"/>
    <w:rsid w:val="003162E8"/>
    <w:rsid w:val="00316829"/>
    <w:rsid w:val="00316BE5"/>
    <w:rsid w:val="00316E0B"/>
    <w:rsid w:val="00316E40"/>
    <w:rsid w:val="00316FFF"/>
    <w:rsid w:val="0031712B"/>
    <w:rsid w:val="003171EE"/>
    <w:rsid w:val="0031743C"/>
    <w:rsid w:val="003176E9"/>
    <w:rsid w:val="00317712"/>
    <w:rsid w:val="00317828"/>
    <w:rsid w:val="003178DC"/>
    <w:rsid w:val="003179BD"/>
    <w:rsid w:val="00317C47"/>
    <w:rsid w:val="00317FC8"/>
    <w:rsid w:val="003200E6"/>
    <w:rsid w:val="00320277"/>
    <w:rsid w:val="003206A7"/>
    <w:rsid w:val="003209BE"/>
    <w:rsid w:val="00320A96"/>
    <w:rsid w:val="00320B93"/>
    <w:rsid w:val="00320BD0"/>
    <w:rsid w:val="00320C23"/>
    <w:rsid w:val="00320CCD"/>
    <w:rsid w:val="00320F4A"/>
    <w:rsid w:val="003217F2"/>
    <w:rsid w:val="003219B6"/>
    <w:rsid w:val="00321A1E"/>
    <w:rsid w:val="003221C2"/>
    <w:rsid w:val="0032261D"/>
    <w:rsid w:val="00322650"/>
    <w:rsid w:val="003229EE"/>
    <w:rsid w:val="00322D65"/>
    <w:rsid w:val="00323207"/>
    <w:rsid w:val="00324087"/>
    <w:rsid w:val="00324509"/>
    <w:rsid w:val="00324713"/>
    <w:rsid w:val="00324943"/>
    <w:rsid w:val="00324BEC"/>
    <w:rsid w:val="00324C24"/>
    <w:rsid w:val="00325218"/>
    <w:rsid w:val="00325348"/>
    <w:rsid w:val="00325528"/>
    <w:rsid w:val="00325728"/>
    <w:rsid w:val="00325A08"/>
    <w:rsid w:val="00325BF3"/>
    <w:rsid w:val="00325E43"/>
    <w:rsid w:val="00325F87"/>
    <w:rsid w:val="003260B7"/>
    <w:rsid w:val="0032614A"/>
    <w:rsid w:val="00326164"/>
    <w:rsid w:val="0032618D"/>
    <w:rsid w:val="003261DD"/>
    <w:rsid w:val="0032691B"/>
    <w:rsid w:val="00326C62"/>
    <w:rsid w:val="00326EF0"/>
    <w:rsid w:val="003272D3"/>
    <w:rsid w:val="00327C65"/>
    <w:rsid w:val="003300D8"/>
    <w:rsid w:val="003306E3"/>
    <w:rsid w:val="0033083F"/>
    <w:rsid w:val="00330A09"/>
    <w:rsid w:val="00331B39"/>
    <w:rsid w:val="00331EC3"/>
    <w:rsid w:val="00332211"/>
    <w:rsid w:val="0033243C"/>
    <w:rsid w:val="00332CDF"/>
    <w:rsid w:val="00332DCF"/>
    <w:rsid w:val="00332EA5"/>
    <w:rsid w:val="00333119"/>
    <w:rsid w:val="0033326D"/>
    <w:rsid w:val="0033331F"/>
    <w:rsid w:val="003334FB"/>
    <w:rsid w:val="00333C89"/>
    <w:rsid w:val="00333CC2"/>
    <w:rsid w:val="00333E13"/>
    <w:rsid w:val="00333F27"/>
    <w:rsid w:val="00334153"/>
    <w:rsid w:val="00334429"/>
    <w:rsid w:val="00334559"/>
    <w:rsid w:val="00334738"/>
    <w:rsid w:val="00334BD4"/>
    <w:rsid w:val="0033518E"/>
    <w:rsid w:val="0033526F"/>
    <w:rsid w:val="003354EB"/>
    <w:rsid w:val="0033564E"/>
    <w:rsid w:val="00335849"/>
    <w:rsid w:val="00335BCE"/>
    <w:rsid w:val="00335DA8"/>
    <w:rsid w:val="00335EAA"/>
    <w:rsid w:val="00336150"/>
    <w:rsid w:val="00336876"/>
    <w:rsid w:val="003368A1"/>
    <w:rsid w:val="003368FC"/>
    <w:rsid w:val="00336964"/>
    <w:rsid w:val="00336BA7"/>
    <w:rsid w:val="00336C95"/>
    <w:rsid w:val="00336E92"/>
    <w:rsid w:val="00336F8F"/>
    <w:rsid w:val="003370C9"/>
    <w:rsid w:val="00337418"/>
    <w:rsid w:val="00337565"/>
    <w:rsid w:val="0033788E"/>
    <w:rsid w:val="00337CBA"/>
    <w:rsid w:val="00337E60"/>
    <w:rsid w:val="00340329"/>
    <w:rsid w:val="00340798"/>
    <w:rsid w:val="0034088E"/>
    <w:rsid w:val="0034216B"/>
    <w:rsid w:val="003428A6"/>
    <w:rsid w:val="00342A9C"/>
    <w:rsid w:val="00342CD1"/>
    <w:rsid w:val="00343253"/>
    <w:rsid w:val="003439E8"/>
    <w:rsid w:val="00344102"/>
    <w:rsid w:val="00344335"/>
    <w:rsid w:val="003444AD"/>
    <w:rsid w:val="003446E1"/>
    <w:rsid w:val="0034542B"/>
    <w:rsid w:val="00345493"/>
    <w:rsid w:val="0034582B"/>
    <w:rsid w:val="00345FED"/>
    <w:rsid w:val="00345FF3"/>
    <w:rsid w:val="0034635A"/>
    <w:rsid w:val="003463AD"/>
    <w:rsid w:val="003466E8"/>
    <w:rsid w:val="00346869"/>
    <w:rsid w:val="003468A5"/>
    <w:rsid w:val="00346C21"/>
    <w:rsid w:val="00346C9E"/>
    <w:rsid w:val="00346DE2"/>
    <w:rsid w:val="00346F47"/>
    <w:rsid w:val="00347331"/>
    <w:rsid w:val="00347AB4"/>
    <w:rsid w:val="00347B72"/>
    <w:rsid w:val="00347DF7"/>
    <w:rsid w:val="003500B6"/>
    <w:rsid w:val="00350159"/>
    <w:rsid w:val="0035057C"/>
    <w:rsid w:val="0035079C"/>
    <w:rsid w:val="00350CB6"/>
    <w:rsid w:val="00351186"/>
    <w:rsid w:val="003511B1"/>
    <w:rsid w:val="00351A5F"/>
    <w:rsid w:val="00351A87"/>
    <w:rsid w:val="00351D5A"/>
    <w:rsid w:val="00351EC0"/>
    <w:rsid w:val="003529F0"/>
    <w:rsid w:val="00352A72"/>
    <w:rsid w:val="00352DE7"/>
    <w:rsid w:val="00352E46"/>
    <w:rsid w:val="00353296"/>
    <w:rsid w:val="00353436"/>
    <w:rsid w:val="003536B9"/>
    <w:rsid w:val="00353F62"/>
    <w:rsid w:val="00353FF2"/>
    <w:rsid w:val="0035407F"/>
    <w:rsid w:val="00354169"/>
    <w:rsid w:val="003544C9"/>
    <w:rsid w:val="00354616"/>
    <w:rsid w:val="003547F4"/>
    <w:rsid w:val="0035497B"/>
    <w:rsid w:val="00354A5E"/>
    <w:rsid w:val="00354BB5"/>
    <w:rsid w:val="00354DB3"/>
    <w:rsid w:val="00354E7A"/>
    <w:rsid w:val="003552D1"/>
    <w:rsid w:val="0035538A"/>
    <w:rsid w:val="003553B1"/>
    <w:rsid w:val="00355CD3"/>
    <w:rsid w:val="00355DA0"/>
    <w:rsid w:val="00355F30"/>
    <w:rsid w:val="00356D56"/>
    <w:rsid w:val="00356EEA"/>
    <w:rsid w:val="00357320"/>
    <w:rsid w:val="003574E1"/>
    <w:rsid w:val="003575B3"/>
    <w:rsid w:val="0035772B"/>
    <w:rsid w:val="0035782B"/>
    <w:rsid w:val="0035787E"/>
    <w:rsid w:val="00357D45"/>
    <w:rsid w:val="00357FED"/>
    <w:rsid w:val="003603E9"/>
    <w:rsid w:val="0036075A"/>
    <w:rsid w:val="00360CFF"/>
    <w:rsid w:val="00360EF0"/>
    <w:rsid w:val="003610C7"/>
    <w:rsid w:val="003611C0"/>
    <w:rsid w:val="003611C5"/>
    <w:rsid w:val="003614E0"/>
    <w:rsid w:val="003617B7"/>
    <w:rsid w:val="003617C3"/>
    <w:rsid w:val="00361DE8"/>
    <w:rsid w:val="00362044"/>
    <w:rsid w:val="003620A5"/>
    <w:rsid w:val="003622F1"/>
    <w:rsid w:val="00362508"/>
    <w:rsid w:val="00362A25"/>
    <w:rsid w:val="00362B80"/>
    <w:rsid w:val="00363E48"/>
    <w:rsid w:val="003640FB"/>
    <w:rsid w:val="00364797"/>
    <w:rsid w:val="003652A5"/>
    <w:rsid w:val="003652C5"/>
    <w:rsid w:val="00365572"/>
    <w:rsid w:val="003658AC"/>
    <w:rsid w:val="0036596F"/>
    <w:rsid w:val="00365D35"/>
    <w:rsid w:val="00365EB1"/>
    <w:rsid w:val="003660DC"/>
    <w:rsid w:val="003668F1"/>
    <w:rsid w:val="00366D49"/>
    <w:rsid w:val="0036769C"/>
    <w:rsid w:val="0036778B"/>
    <w:rsid w:val="00367E9C"/>
    <w:rsid w:val="00367EE1"/>
    <w:rsid w:val="00370508"/>
    <w:rsid w:val="0037076D"/>
    <w:rsid w:val="003709AD"/>
    <w:rsid w:val="00370AF0"/>
    <w:rsid w:val="003715DB"/>
    <w:rsid w:val="003716F6"/>
    <w:rsid w:val="00371796"/>
    <w:rsid w:val="00371AD9"/>
    <w:rsid w:val="00372229"/>
    <w:rsid w:val="00372EA6"/>
    <w:rsid w:val="00372FC4"/>
    <w:rsid w:val="00373497"/>
    <w:rsid w:val="003735C3"/>
    <w:rsid w:val="00373A6E"/>
    <w:rsid w:val="00373EE3"/>
    <w:rsid w:val="0037439A"/>
    <w:rsid w:val="00374BD7"/>
    <w:rsid w:val="00374D66"/>
    <w:rsid w:val="00374DA9"/>
    <w:rsid w:val="00375056"/>
    <w:rsid w:val="00375081"/>
    <w:rsid w:val="00375720"/>
    <w:rsid w:val="00375753"/>
    <w:rsid w:val="0037582F"/>
    <w:rsid w:val="00375A59"/>
    <w:rsid w:val="00375FC7"/>
    <w:rsid w:val="0037600E"/>
    <w:rsid w:val="003761B1"/>
    <w:rsid w:val="00376459"/>
    <w:rsid w:val="00376651"/>
    <w:rsid w:val="003778A1"/>
    <w:rsid w:val="003779B0"/>
    <w:rsid w:val="00377EA3"/>
    <w:rsid w:val="00380179"/>
    <w:rsid w:val="00380331"/>
    <w:rsid w:val="003805E7"/>
    <w:rsid w:val="00380B01"/>
    <w:rsid w:val="00380BED"/>
    <w:rsid w:val="00380C1B"/>
    <w:rsid w:val="00380EF7"/>
    <w:rsid w:val="0038132A"/>
    <w:rsid w:val="003819E3"/>
    <w:rsid w:val="0038221D"/>
    <w:rsid w:val="0038233A"/>
    <w:rsid w:val="00382808"/>
    <w:rsid w:val="00382DCE"/>
    <w:rsid w:val="00382E62"/>
    <w:rsid w:val="00382FE1"/>
    <w:rsid w:val="00383684"/>
    <w:rsid w:val="00383E49"/>
    <w:rsid w:val="00384137"/>
    <w:rsid w:val="0038442F"/>
    <w:rsid w:val="00384F1B"/>
    <w:rsid w:val="00385715"/>
    <w:rsid w:val="0038583F"/>
    <w:rsid w:val="00385A4E"/>
    <w:rsid w:val="00386089"/>
    <w:rsid w:val="00386240"/>
    <w:rsid w:val="0038627F"/>
    <w:rsid w:val="00386367"/>
    <w:rsid w:val="0038643C"/>
    <w:rsid w:val="003866BF"/>
    <w:rsid w:val="00386BE7"/>
    <w:rsid w:val="00386CD5"/>
    <w:rsid w:val="003871E2"/>
    <w:rsid w:val="00387426"/>
    <w:rsid w:val="00387576"/>
    <w:rsid w:val="0038782F"/>
    <w:rsid w:val="00387A65"/>
    <w:rsid w:val="00390122"/>
    <w:rsid w:val="0039019B"/>
    <w:rsid w:val="003901E3"/>
    <w:rsid w:val="0039065E"/>
    <w:rsid w:val="003906DC"/>
    <w:rsid w:val="0039078A"/>
    <w:rsid w:val="00390888"/>
    <w:rsid w:val="00390F1A"/>
    <w:rsid w:val="00390FC7"/>
    <w:rsid w:val="00391153"/>
    <w:rsid w:val="003914B5"/>
    <w:rsid w:val="003914E0"/>
    <w:rsid w:val="00391809"/>
    <w:rsid w:val="00391899"/>
    <w:rsid w:val="00391AB0"/>
    <w:rsid w:val="00391E9C"/>
    <w:rsid w:val="00392394"/>
    <w:rsid w:val="003928BA"/>
    <w:rsid w:val="00392B2D"/>
    <w:rsid w:val="0039324E"/>
    <w:rsid w:val="00393C50"/>
    <w:rsid w:val="00393EBC"/>
    <w:rsid w:val="00394106"/>
    <w:rsid w:val="0039422D"/>
    <w:rsid w:val="0039439A"/>
    <w:rsid w:val="00394718"/>
    <w:rsid w:val="00394ACB"/>
    <w:rsid w:val="00394B81"/>
    <w:rsid w:val="00394CB3"/>
    <w:rsid w:val="00394EBD"/>
    <w:rsid w:val="003950A0"/>
    <w:rsid w:val="0039530B"/>
    <w:rsid w:val="00395AF9"/>
    <w:rsid w:val="00395E35"/>
    <w:rsid w:val="00395F38"/>
    <w:rsid w:val="00395F6E"/>
    <w:rsid w:val="00395F8F"/>
    <w:rsid w:val="003962CC"/>
    <w:rsid w:val="00396315"/>
    <w:rsid w:val="00396347"/>
    <w:rsid w:val="00396373"/>
    <w:rsid w:val="003965C9"/>
    <w:rsid w:val="0039681A"/>
    <w:rsid w:val="003969E4"/>
    <w:rsid w:val="00396D00"/>
    <w:rsid w:val="003971A0"/>
    <w:rsid w:val="0039769A"/>
    <w:rsid w:val="00397914"/>
    <w:rsid w:val="00397D1B"/>
    <w:rsid w:val="00397F86"/>
    <w:rsid w:val="003A05D3"/>
    <w:rsid w:val="003A08CB"/>
    <w:rsid w:val="003A1943"/>
    <w:rsid w:val="003A19C9"/>
    <w:rsid w:val="003A1E1C"/>
    <w:rsid w:val="003A1F36"/>
    <w:rsid w:val="003A24B5"/>
    <w:rsid w:val="003A2511"/>
    <w:rsid w:val="003A2A09"/>
    <w:rsid w:val="003A2A55"/>
    <w:rsid w:val="003A2D50"/>
    <w:rsid w:val="003A2E63"/>
    <w:rsid w:val="003A2F6F"/>
    <w:rsid w:val="003A3112"/>
    <w:rsid w:val="003A3130"/>
    <w:rsid w:val="003A361E"/>
    <w:rsid w:val="003A38B0"/>
    <w:rsid w:val="003A3F28"/>
    <w:rsid w:val="003A4481"/>
    <w:rsid w:val="003A4EA4"/>
    <w:rsid w:val="003A56F5"/>
    <w:rsid w:val="003A5705"/>
    <w:rsid w:val="003A5AAF"/>
    <w:rsid w:val="003A5C8B"/>
    <w:rsid w:val="003A5E0E"/>
    <w:rsid w:val="003A6389"/>
    <w:rsid w:val="003A64E2"/>
    <w:rsid w:val="003A64F6"/>
    <w:rsid w:val="003A652B"/>
    <w:rsid w:val="003A65FE"/>
    <w:rsid w:val="003A6DAC"/>
    <w:rsid w:val="003A7019"/>
    <w:rsid w:val="003A734E"/>
    <w:rsid w:val="003A754F"/>
    <w:rsid w:val="003A76DE"/>
    <w:rsid w:val="003A7734"/>
    <w:rsid w:val="003A79A8"/>
    <w:rsid w:val="003A7A57"/>
    <w:rsid w:val="003A7AD8"/>
    <w:rsid w:val="003A7DA7"/>
    <w:rsid w:val="003B004F"/>
    <w:rsid w:val="003B0145"/>
    <w:rsid w:val="003B039B"/>
    <w:rsid w:val="003B0440"/>
    <w:rsid w:val="003B142F"/>
    <w:rsid w:val="003B1670"/>
    <w:rsid w:val="003B1887"/>
    <w:rsid w:val="003B1F62"/>
    <w:rsid w:val="003B2090"/>
    <w:rsid w:val="003B220F"/>
    <w:rsid w:val="003B254E"/>
    <w:rsid w:val="003B2672"/>
    <w:rsid w:val="003B2960"/>
    <w:rsid w:val="003B2EE8"/>
    <w:rsid w:val="003B30F7"/>
    <w:rsid w:val="003B43AD"/>
    <w:rsid w:val="003B44A8"/>
    <w:rsid w:val="003B44CA"/>
    <w:rsid w:val="003B4512"/>
    <w:rsid w:val="003B4874"/>
    <w:rsid w:val="003B491C"/>
    <w:rsid w:val="003B523B"/>
    <w:rsid w:val="003B5400"/>
    <w:rsid w:val="003B5412"/>
    <w:rsid w:val="003B587B"/>
    <w:rsid w:val="003B5E87"/>
    <w:rsid w:val="003B6025"/>
    <w:rsid w:val="003B602A"/>
    <w:rsid w:val="003B622B"/>
    <w:rsid w:val="003B63B3"/>
    <w:rsid w:val="003B6473"/>
    <w:rsid w:val="003B66D2"/>
    <w:rsid w:val="003B7154"/>
    <w:rsid w:val="003B755F"/>
    <w:rsid w:val="003B7A2D"/>
    <w:rsid w:val="003B7D74"/>
    <w:rsid w:val="003C034F"/>
    <w:rsid w:val="003C0547"/>
    <w:rsid w:val="003C0595"/>
    <w:rsid w:val="003C0AAF"/>
    <w:rsid w:val="003C0D22"/>
    <w:rsid w:val="003C1125"/>
    <w:rsid w:val="003C1519"/>
    <w:rsid w:val="003C16F0"/>
    <w:rsid w:val="003C1827"/>
    <w:rsid w:val="003C1A74"/>
    <w:rsid w:val="003C1A95"/>
    <w:rsid w:val="003C1C79"/>
    <w:rsid w:val="003C1E45"/>
    <w:rsid w:val="003C22EC"/>
    <w:rsid w:val="003C25F9"/>
    <w:rsid w:val="003C2863"/>
    <w:rsid w:val="003C29C3"/>
    <w:rsid w:val="003C2CF5"/>
    <w:rsid w:val="003C2DD8"/>
    <w:rsid w:val="003C2F62"/>
    <w:rsid w:val="003C301F"/>
    <w:rsid w:val="003C3273"/>
    <w:rsid w:val="003C33B5"/>
    <w:rsid w:val="003C33F1"/>
    <w:rsid w:val="003C3A12"/>
    <w:rsid w:val="003C3AB6"/>
    <w:rsid w:val="003C3B84"/>
    <w:rsid w:val="003C3C5F"/>
    <w:rsid w:val="003C3CE0"/>
    <w:rsid w:val="003C3D40"/>
    <w:rsid w:val="003C3F29"/>
    <w:rsid w:val="003C421D"/>
    <w:rsid w:val="003C44F4"/>
    <w:rsid w:val="003C487C"/>
    <w:rsid w:val="003C4C80"/>
    <w:rsid w:val="003C4D95"/>
    <w:rsid w:val="003C5311"/>
    <w:rsid w:val="003C53E4"/>
    <w:rsid w:val="003C5776"/>
    <w:rsid w:val="003C627C"/>
    <w:rsid w:val="003C6953"/>
    <w:rsid w:val="003C6AA7"/>
    <w:rsid w:val="003C6C7A"/>
    <w:rsid w:val="003C6DF5"/>
    <w:rsid w:val="003C745E"/>
    <w:rsid w:val="003C750B"/>
    <w:rsid w:val="003C7D9B"/>
    <w:rsid w:val="003D0AB8"/>
    <w:rsid w:val="003D0AFD"/>
    <w:rsid w:val="003D12BB"/>
    <w:rsid w:val="003D1908"/>
    <w:rsid w:val="003D1DED"/>
    <w:rsid w:val="003D1E52"/>
    <w:rsid w:val="003D2141"/>
    <w:rsid w:val="003D24C1"/>
    <w:rsid w:val="003D2A91"/>
    <w:rsid w:val="003D30A4"/>
    <w:rsid w:val="003D31B9"/>
    <w:rsid w:val="003D34E3"/>
    <w:rsid w:val="003D3979"/>
    <w:rsid w:val="003D3E49"/>
    <w:rsid w:val="003D439D"/>
    <w:rsid w:val="003D4919"/>
    <w:rsid w:val="003D4E6E"/>
    <w:rsid w:val="003D504E"/>
    <w:rsid w:val="003D50CE"/>
    <w:rsid w:val="003D5C69"/>
    <w:rsid w:val="003D613A"/>
    <w:rsid w:val="003D64BA"/>
    <w:rsid w:val="003D6775"/>
    <w:rsid w:val="003D706F"/>
    <w:rsid w:val="003D70C4"/>
    <w:rsid w:val="003D70FF"/>
    <w:rsid w:val="003D7689"/>
    <w:rsid w:val="003D786D"/>
    <w:rsid w:val="003D78C8"/>
    <w:rsid w:val="003D7A4A"/>
    <w:rsid w:val="003D7AE4"/>
    <w:rsid w:val="003E0356"/>
    <w:rsid w:val="003E03C1"/>
    <w:rsid w:val="003E078E"/>
    <w:rsid w:val="003E09B6"/>
    <w:rsid w:val="003E0DAD"/>
    <w:rsid w:val="003E138D"/>
    <w:rsid w:val="003E1666"/>
    <w:rsid w:val="003E19C2"/>
    <w:rsid w:val="003E2885"/>
    <w:rsid w:val="003E2997"/>
    <w:rsid w:val="003E2A1B"/>
    <w:rsid w:val="003E2E91"/>
    <w:rsid w:val="003E357A"/>
    <w:rsid w:val="003E39D5"/>
    <w:rsid w:val="003E412D"/>
    <w:rsid w:val="003E458C"/>
    <w:rsid w:val="003E5013"/>
    <w:rsid w:val="003E5051"/>
    <w:rsid w:val="003E5298"/>
    <w:rsid w:val="003E5B76"/>
    <w:rsid w:val="003E5EDA"/>
    <w:rsid w:val="003E5F1D"/>
    <w:rsid w:val="003E5F2D"/>
    <w:rsid w:val="003E6109"/>
    <w:rsid w:val="003E640A"/>
    <w:rsid w:val="003E66B7"/>
    <w:rsid w:val="003E6794"/>
    <w:rsid w:val="003E6B3B"/>
    <w:rsid w:val="003E6DB1"/>
    <w:rsid w:val="003E6FA9"/>
    <w:rsid w:val="003E7061"/>
    <w:rsid w:val="003E74A1"/>
    <w:rsid w:val="003E76E1"/>
    <w:rsid w:val="003E7D88"/>
    <w:rsid w:val="003F09F1"/>
    <w:rsid w:val="003F0BE6"/>
    <w:rsid w:val="003F0BFD"/>
    <w:rsid w:val="003F0C7D"/>
    <w:rsid w:val="003F0C94"/>
    <w:rsid w:val="003F0FC2"/>
    <w:rsid w:val="003F0FC7"/>
    <w:rsid w:val="003F1048"/>
    <w:rsid w:val="003F1423"/>
    <w:rsid w:val="003F178F"/>
    <w:rsid w:val="003F1AA4"/>
    <w:rsid w:val="003F1B5C"/>
    <w:rsid w:val="003F1C1C"/>
    <w:rsid w:val="003F21AA"/>
    <w:rsid w:val="003F2666"/>
    <w:rsid w:val="003F28BF"/>
    <w:rsid w:val="003F314B"/>
    <w:rsid w:val="003F3574"/>
    <w:rsid w:val="003F38C9"/>
    <w:rsid w:val="003F3989"/>
    <w:rsid w:val="003F3D3C"/>
    <w:rsid w:val="003F41AC"/>
    <w:rsid w:val="003F41FD"/>
    <w:rsid w:val="003F4421"/>
    <w:rsid w:val="003F4786"/>
    <w:rsid w:val="003F49FA"/>
    <w:rsid w:val="003F4B01"/>
    <w:rsid w:val="003F4B0F"/>
    <w:rsid w:val="003F4C76"/>
    <w:rsid w:val="003F5224"/>
    <w:rsid w:val="003F52F1"/>
    <w:rsid w:val="003F536F"/>
    <w:rsid w:val="003F59F9"/>
    <w:rsid w:val="003F6241"/>
    <w:rsid w:val="003F631B"/>
    <w:rsid w:val="003F6582"/>
    <w:rsid w:val="003F71C1"/>
    <w:rsid w:val="003F788D"/>
    <w:rsid w:val="003F789C"/>
    <w:rsid w:val="00400121"/>
    <w:rsid w:val="00400255"/>
    <w:rsid w:val="004006B2"/>
    <w:rsid w:val="00400A25"/>
    <w:rsid w:val="00400B74"/>
    <w:rsid w:val="00400DFF"/>
    <w:rsid w:val="00400EE0"/>
    <w:rsid w:val="00401139"/>
    <w:rsid w:val="004011AC"/>
    <w:rsid w:val="0040122A"/>
    <w:rsid w:val="004017C3"/>
    <w:rsid w:val="00401C08"/>
    <w:rsid w:val="00401C40"/>
    <w:rsid w:val="00401E7B"/>
    <w:rsid w:val="0040240C"/>
    <w:rsid w:val="0040270E"/>
    <w:rsid w:val="00402904"/>
    <w:rsid w:val="00402EEC"/>
    <w:rsid w:val="00403109"/>
    <w:rsid w:val="00403317"/>
    <w:rsid w:val="0040349B"/>
    <w:rsid w:val="004034C3"/>
    <w:rsid w:val="004036F9"/>
    <w:rsid w:val="00403724"/>
    <w:rsid w:val="004038C9"/>
    <w:rsid w:val="004039EB"/>
    <w:rsid w:val="00403DF3"/>
    <w:rsid w:val="00403ED8"/>
    <w:rsid w:val="0040405E"/>
    <w:rsid w:val="004040B8"/>
    <w:rsid w:val="00404788"/>
    <w:rsid w:val="004049CB"/>
    <w:rsid w:val="00404B2D"/>
    <w:rsid w:val="00404F72"/>
    <w:rsid w:val="0040514A"/>
    <w:rsid w:val="00405DDA"/>
    <w:rsid w:val="0040653F"/>
    <w:rsid w:val="00406BAC"/>
    <w:rsid w:val="00406DB5"/>
    <w:rsid w:val="0040723E"/>
    <w:rsid w:val="00407F4F"/>
    <w:rsid w:val="00407F76"/>
    <w:rsid w:val="004102E1"/>
    <w:rsid w:val="004107F5"/>
    <w:rsid w:val="00410C47"/>
    <w:rsid w:val="00410D16"/>
    <w:rsid w:val="00410E45"/>
    <w:rsid w:val="00410EC5"/>
    <w:rsid w:val="004121E5"/>
    <w:rsid w:val="0041248C"/>
    <w:rsid w:val="00412659"/>
    <w:rsid w:val="00412BA2"/>
    <w:rsid w:val="00413019"/>
    <w:rsid w:val="0041323F"/>
    <w:rsid w:val="004133B4"/>
    <w:rsid w:val="00413609"/>
    <w:rsid w:val="0041375C"/>
    <w:rsid w:val="00413E21"/>
    <w:rsid w:val="0041419C"/>
    <w:rsid w:val="004141E9"/>
    <w:rsid w:val="00414830"/>
    <w:rsid w:val="00414A35"/>
    <w:rsid w:val="00414C10"/>
    <w:rsid w:val="004152D8"/>
    <w:rsid w:val="00415947"/>
    <w:rsid w:val="004159D5"/>
    <w:rsid w:val="00415A16"/>
    <w:rsid w:val="00415AF9"/>
    <w:rsid w:val="00416101"/>
    <w:rsid w:val="0041636E"/>
    <w:rsid w:val="0041684A"/>
    <w:rsid w:val="004168AA"/>
    <w:rsid w:val="00416BE8"/>
    <w:rsid w:val="00416C00"/>
    <w:rsid w:val="00417137"/>
    <w:rsid w:val="00417190"/>
    <w:rsid w:val="004172D3"/>
    <w:rsid w:val="004173BC"/>
    <w:rsid w:val="00417607"/>
    <w:rsid w:val="004176CC"/>
    <w:rsid w:val="00417706"/>
    <w:rsid w:val="004200C9"/>
    <w:rsid w:val="0042015F"/>
    <w:rsid w:val="0042042E"/>
    <w:rsid w:val="00420554"/>
    <w:rsid w:val="0042077C"/>
    <w:rsid w:val="004208FC"/>
    <w:rsid w:val="00420A4D"/>
    <w:rsid w:val="00420B39"/>
    <w:rsid w:val="00420E07"/>
    <w:rsid w:val="00420EE5"/>
    <w:rsid w:val="00420FD6"/>
    <w:rsid w:val="004212F3"/>
    <w:rsid w:val="00421583"/>
    <w:rsid w:val="00421832"/>
    <w:rsid w:val="00421CC6"/>
    <w:rsid w:val="0042257D"/>
    <w:rsid w:val="00422CDA"/>
    <w:rsid w:val="00422FFF"/>
    <w:rsid w:val="004232CA"/>
    <w:rsid w:val="00423547"/>
    <w:rsid w:val="00423966"/>
    <w:rsid w:val="00423B68"/>
    <w:rsid w:val="00424439"/>
    <w:rsid w:val="0042448B"/>
    <w:rsid w:val="004246A1"/>
    <w:rsid w:val="00424B7B"/>
    <w:rsid w:val="00424E46"/>
    <w:rsid w:val="004254B4"/>
    <w:rsid w:val="004256BB"/>
    <w:rsid w:val="00425801"/>
    <w:rsid w:val="00425D6B"/>
    <w:rsid w:val="00425DC4"/>
    <w:rsid w:val="00425FCB"/>
    <w:rsid w:val="00426809"/>
    <w:rsid w:val="004268CC"/>
    <w:rsid w:val="00427302"/>
    <w:rsid w:val="00427857"/>
    <w:rsid w:val="004278BB"/>
    <w:rsid w:val="00427A2C"/>
    <w:rsid w:val="00430461"/>
    <w:rsid w:val="00430BAB"/>
    <w:rsid w:val="00430F1E"/>
    <w:rsid w:val="00431EF2"/>
    <w:rsid w:val="00432A56"/>
    <w:rsid w:val="00432D7C"/>
    <w:rsid w:val="00432DCF"/>
    <w:rsid w:val="00432EDF"/>
    <w:rsid w:val="004336D3"/>
    <w:rsid w:val="00433D44"/>
    <w:rsid w:val="004343FB"/>
    <w:rsid w:val="004344F5"/>
    <w:rsid w:val="00434C37"/>
    <w:rsid w:val="00435669"/>
    <w:rsid w:val="004358BA"/>
    <w:rsid w:val="00435AFF"/>
    <w:rsid w:val="00435DD8"/>
    <w:rsid w:val="00436C2E"/>
    <w:rsid w:val="00436CEC"/>
    <w:rsid w:val="00436ED3"/>
    <w:rsid w:val="004371F4"/>
    <w:rsid w:val="0043769F"/>
    <w:rsid w:val="0043775A"/>
    <w:rsid w:val="00437865"/>
    <w:rsid w:val="0043789F"/>
    <w:rsid w:val="00437CC4"/>
    <w:rsid w:val="00440249"/>
    <w:rsid w:val="00440434"/>
    <w:rsid w:val="004405DA"/>
    <w:rsid w:val="00440A11"/>
    <w:rsid w:val="00440C2B"/>
    <w:rsid w:val="00440D70"/>
    <w:rsid w:val="00440FDA"/>
    <w:rsid w:val="00440FF8"/>
    <w:rsid w:val="004410FE"/>
    <w:rsid w:val="00441423"/>
    <w:rsid w:val="00441779"/>
    <w:rsid w:val="00441923"/>
    <w:rsid w:val="00441AD7"/>
    <w:rsid w:val="00442092"/>
    <w:rsid w:val="004422D5"/>
    <w:rsid w:val="004422DB"/>
    <w:rsid w:val="0044237D"/>
    <w:rsid w:val="00442586"/>
    <w:rsid w:val="0044267E"/>
    <w:rsid w:val="00442966"/>
    <w:rsid w:val="00442F7A"/>
    <w:rsid w:val="00443131"/>
    <w:rsid w:val="0044319A"/>
    <w:rsid w:val="00443804"/>
    <w:rsid w:val="00443C4E"/>
    <w:rsid w:val="00443D9F"/>
    <w:rsid w:val="00443FB3"/>
    <w:rsid w:val="004441FB"/>
    <w:rsid w:val="004449EF"/>
    <w:rsid w:val="00444C39"/>
    <w:rsid w:val="00444DF8"/>
    <w:rsid w:val="00445441"/>
    <w:rsid w:val="004456FF"/>
    <w:rsid w:val="004457B5"/>
    <w:rsid w:val="004459C7"/>
    <w:rsid w:val="00445BBD"/>
    <w:rsid w:val="00445D9B"/>
    <w:rsid w:val="00445DD8"/>
    <w:rsid w:val="00446B11"/>
    <w:rsid w:val="00446EBC"/>
    <w:rsid w:val="00446FCF"/>
    <w:rsid w:val="00446FE0"/>
    <w:rsid w:val="0044726F"/>
    <w:rsid w:val="004473CE"/>
    <w:rsid w:val="004473D9"/>
    <w:rsid w:val="004475EA"/>
    <w:rsid w:val="00447C1E"/>
    <w:rsid w:val="00447F8E"/>
    <w:rsid w:val="00450057"/>
    <w:rsid w:val="0045048B"/>
    <w:rsid w:val="004504A7"/>
    <w:rsid w:val="0045063D"/>
    <w:rsid w:val="004507A1"/>
    <w:rsid w:val="004508F4"/>
    <w:rsid w:val="00450A9D"/>
    <w:rsid w:val="00450AB3"/>
    <w:rsid w:val="00450B0A"/>
    <w:rsid w:val="00450F61"/>
    <w:rsid w:val="00450FC6"/>
    <w:rsid w:val="00451238"/>
    <w:rsid w:val="004513BA"/>
    <w:rsid w:val="004516CF"/>
    <w:rsid w:val="00451A6E"/>
    <w:rsid w:val="00451B21"/>
    <w:rsid w:val="00451CBF"/>
    <w:rsid w:val="00451F6B"/>
    <w:rsid w:val="004521F0"/>
    <w:rsid w:val="0045231E"/>
    <w:rsid w:val="0045244B"/>
    <w:rsid w:val="00452684"/>
    <w:rsid w:val="00452920"/>
    <w:rsid w:val="00452D9C"/>
    <w:rsid w:val="0045305F"/>
    <w:rsid w:val="0045339D"/>
    <w:rsid w:val="00453824"/>
    <w:rsid w:val="004538BE"/>
    <w:rsid w:val="00453EDD"/>
    <w:rsid w:val="004542A7"/>
    <w:rsid w:val="004542BE"/>
    <w:rsid w:val="0045437E"/>
    <w:rsid w:val="00454804"/>
    <w:rsid w:val="0045482F"/>
    <w:rsid w:val="00454B8E"/>
    <w:rsid w:val="00454C00"/>
    <w:rsid w:val="00454D3D"/>
    <w:rsid w:val="00454E21"/>
    <w:rsid w:val="0045516D"/>
    <w:rsid w:val="004553EA"/>
    <w:rsid w:val="004554DD"/>
    <w:rsid w:val="00455523"/>
    <w:rsid w:val="004555A9"/>
    <w:rsid w:val="0045611D"/>
    <w:rsid w:val="004563FF"/>
    <w:rsid w:val="0045657B"/>
    <w:rsid w:val="00456734"/>
    <w:rsid w:val="00456862"/>
    <w:rsid w:val="00456A8E"/>
    <w:rsid w:val="004572F3"/>
    <w:rsid w:val="00457564"/>
    <w:rsid w:val="004575F5"/>
    <w:rsid w:val="00457D02"/>
    <w:rsid w:val="00457E78"/>
    <w:rsid w:val="004601C2"/>
    <w:rsid w:val="00460435"/>
    <w:rsid w:val="00460521"/>
    <w:rsid w:val="004608FF"/>
    <w:rsid w:val="00460E58"/>
    <w:rsid w:val="00460E8B"/>
    <w:rsid w:val="0046116B"/>
    <w:rsid w:val="00461B89"/>
    <w:rsid w:val="00461BF1"/>
    <w:rsid w:val="00461F95"/>
    <w:rsid w:val="0046240B"/>
    <w:rsid w:val="00462442"/>
    <w:rsid w:val="004625D5"/>
    <w:rsid w:val="00462B9E"/>
    <w:rsid w:val="00462E79"/>
    <w:rsid w:val="004632A8"/>
    <w:rsid w:val="004633BB"/>
    <w:rsid w:val="0046359B"/>
    <w:rsid w:val="00463EDB"/>
    <w:rsid w:val="00463EE5"/>
    <w:rsid w:val="0046405A"/>
    <w:rsid w:val="004640C7"/>
    <w:rsid w:val="0046483D"/>
    <w:rsid w:val="00464B4D"/>
    <w:rsid w:val="00464CE4"/>
    <w:rsid w:val="00464D8C"/>
    <w:rsid w:val="004650E1"/>
    <w:rsid w:val="004651C0"/>
    <w:rsid w:val="0046531C"/>
    <w:rsid w:val="004656D8"/>
    <w:rsid w:val="00465823"/>
    <w:rsid w:val="00465B25"/>
    <w:rsid w:val="00465DED"/>
    <w:rsid w:val="004664F6"/>
    <w:rsid w:val="00466D6E"/>
    <w:rsid w:val="0046703B"/>
    <w:rsid w:val="004670F6"/>
    <w:rsid w:val="004676A9"/>
    <w:rsid w:val="00470292"/>
    <w:rsid w:val="00470EBF"/>
    <w:rsid w:val="004711A5"/>
    <w:rsid w:val="00471B35"/>
    <w:rsid w:val="00471ECC"/>
    <w:rsid w:val="00472065"/>
    <w:rsid w:val="0047208C"/>
    <w:rsid w:val="0047261F"/>
    <w:rsid w:val="00472896"/>
    <w:rsid w:val="00472C12"/>
    <w:rsid w:val="0047314E"/>
    <w:rsid w:val="004732AA"/>
    <w:rsid w:val="0047335C"/>
    <w:rsid w:val="004734D5"/>
    <w:rsid w:val="004735BA"/>
    <w:rsid w:val="004736C0"/>
    <w:rsid w:val="0047384C"/>
    <w:rsid w:val="00473F4D"/>
    <w:rsid w:val="00474251"/>
    <w:rsid w:val="00474788"/>
    <w:rsid w:val="00474A86"/>
    <w:rsid w:val="00474B6D"/>
    <w:rsid w:val="00474D6B"/>
    <w:rsid w:val="004757E1"/>
    <w:rsid w:val="00475C57"/>
    <w:rsid w:val="00475DE6"/>
    <w:rsid w:val="00475E50"/>
    <w:rsid w:val="0047613E"/>
    <w:rsid w:val="00477208"/>
    <w:rsid w:val="004772D0"/>
    <w:rsid w:val="00477475"/>
    <w:rsid w:val="0047762E"/>
    <w:rsid w:val="00477840"/>
    <w:rsid w:val="00477ECB"/>
    <w:rsid w:val="00480212"/>
    <w:rsid w:val="0048071D"/>
    <w:rsid w:val="0048076C"/>
    <w:rsid w:val="0048082E"/>
    <w:rsid w:val="00480A56"/>
    <w:rsid w:val="00481129"/>
    <w:rsid w:val="00481616"/>
    <w:rsid w:val="004819BA"/>
    <w:rsid w:val="004819C1"/>
    <w:rsid w:val="00481AB6"/>
    <w:rsid w:val="00481CC1"/>
    <w:rsid w:val="00481E7A"/>
    <w:rsid w:val="0048242C"/>
    <w:rsid w:val="00482480"/>
    <w:rsid w:val="0048257A"/>
    <w:rsid w:val="00482E99"/>
    <w:rsid w:val="00482F07"/>
    <w:rsid w:val="00483211"/>
    <w:rsid w:val="0048344D"/>
    <w:rsid w:val="00483974"/>
    <w:rsid w:val="00483DDC"/>
    <w:rsid w:val="00484324"/>
    <w:rsid w:val="00484640"/>
    <w:rsid w:val="004846FF"/>
    <w:rsid w:val="00484C1E"/>
    <w:rsid w:val="00484C58"/>
    <w:rsid w:val="00484CE3"/>
    <w:rsid w:val="00484DE1"/>
    <w:rsid w:val="00484E28"/>
    <w:rsid w:val="00485137"/>
    <w:rsid w:val="0048530F"/>
    <w:rsid w:val="004858F8"/>
    <w:rsid w:val="00485FF3"/>
    <w:rsid w:val="00486138"/>
    <w:rsid w:val="004861AE"/>
    <w:rsid w:val="00486FD4"/>
    <w:rsid w:val="0048730C"/>
    <w:rsid w:val="00487B93"/>
    <w:rsid w:val="00487C88"/>
    <w:rsid w:val="00487D3F"/>
    <w:rsid w:val="00487EA6"/>
    <w:rsid w:val="00490176"/>
    <w:rsid w:val="00490196"/>
    <w:rsid w:val="00490295"/>
    <w:rsid w:val="0049061D"/>
    <w:rsid w:val="00490793"/>
    <w:rsid w:val="00490817"/>
    <w:rsid w:val="004909D2"/>
    <w:rsid w:val="00490B22"/>
    <w:rsid w:val="00490C9B"/>
    <w:rsid w:val="00490D67"/>
    <w:rsid w:val="0049111A"/>
    <w:rsid w:val="004912BE"/>
    <w:rsid w:val="0049142A"/>
    <w:rsid w:val="0049163D"/>
    <w:rsid w:val="004916A0"/>
    <w:rsid w:val="00491757"/>
    <w:rsid w:val="004918BD"/>
    <w:rsid w:val="00491BF7"/>
    <w:rsid w:val="00491C59"/>
    <w:rsid w:val="00491D45"/>
    <w:rsid w:val="00491E4C"/>
    <w:rsid w:val="0049205B"/>
    <w:rsid w:val="00492602"/>
    <w:rsid w:val="0049296D"/>
    <w:rsid w:val="00493246"/>
    <w:rsid w:val="00493418"/>
    <w:rsid w:val="00493AF9"/>
    <w:rsid w:val="00493DEA"/>
    <w:rsid w:val="00494A63"/>
    <w:rsid w:val="00494E2A"/>
    <w:rsid w:val="004953F6"/>
    <w:rsid w:val="00495790"/>
    <w:rsid w:val="00495CAD"/>
    <w:rsid w:val="00495D40"/>
    <w:rsid w:val="00496020"/>
    <w:rsid w:val="00496381"/>
    <w:rsid w:val="004963B8"/>
    <w:rsid w:val="0049649A"/>
    <w:rsid w:val="00496576"/>
    <w:rsid w:val="00496987"/>
    <w:rsid w:val="00496B06"/>
    <w:rsid w:val="00496C94"/>
    <w:rsid w:val="00496CC3"/>
    <w:rsid w:val="00496EF5"/>
    <w:rsid w:val="00497836"/>
    <w:rsid w:val="004A0212"/>
    <w:rsid w:val="004A037A"/>
    <w:rsid w:val="004A04AD"/>
    <w:rsid w:val="004A09E8"/>
    <w:rsid w:val="004A0B63"/>
    <w:rsid w:val="004A13D2"/>
    <w:rsid w:val="004A1437"/>
    <w:rsid w:val="004A144E"/>
    <w:rsid w:val="004A199A"/>
    <w:rsid w:val="004A1A29"/>
    <w:rsid w:val="004A1BA8"/>
    <w:rsid w:val="004A1DED"/>
    <w:rsid w:val="004A2124"/>
    <w:rsid w:val="004A260A"/>
    <w:rsid w:val="004A2772"/>
    <w:rsid w:val="004A2E0C"/>
    <w:rsid w:val="004A31DB"/>
    <w:rsid w:val="004A3245"/>
    <w:rsid w:val="004A345B"/>
    <w:rsid w:val="004A34B7"/>
    <w:rsid w:val="004A3901"/>
    <w:rsid w:val="004A3DFF"/>
    <w:rsid w:val="004A47A0"/>
    <w:rsid w:val="004A4DBF"/>
    <w:rsid w:val="004A4F8F"/>
    <w:rsid w:val="004A5200"/>
    <w:rsid w:val="004A52D6"/>
    <w:rsid w:val="004A5325"/>
    <w:rsid w:val="004A564D"/>
    <w:rsid w:val="004A57AD"/>
    <w:rsid w:val="004A5954"/>
    <w:rsid w:val="004A5CD4"/>
    <w:rsid w:val="004A5CF5"/>
    <w:rsid w:val="004A5E5C"/>
    <w:rsid w:val="004A63C1"/>
    <w:rsid w:val="004A66A4"/>
    <w:rsid w:val="004A69B4"/>
    <w:rsid w:val="004A6B63"/>
    <w:rsid w:val="004A7056"/>
    <w:rsid w:val="004A750C"/>
    <w:rsid w:val="004A78CA"/>
    <w:rsid w:val="004A7B78"/>
    <w:rsid w:val="004A7DE5"/>
    <w:rsid w:val="004A7E32"/>
    <w:rsid w:val="004A7E9F"/>
    <w:rsid w:val="004B035D"/>
    <w:rsid w:val="004B117C"/>
    <w:rsid w:val="004B11D6"/>
    <w:rsid w:val="004B1693"/>
    <w:rsid w:val="004B16F3"/>
    <w:rsid w:val="004B18A2"/>
    <w:rsid w:val="004B1FF1"/>
    <w:rsid w:val="004B202B"/>
    <w:rsid w:val="004B2518"/>
    <w:rsid w:val="004B30EC"/>
    <w:rsid w:val="004B36A9"/>
    <w:rsid w:val="004B379F"/>
    <w:rsid w:val="004B3C99"/>
    <w:rsid w:val="004B42F3"/>
    <w:rsid w:val="004B43D6"/>
    <w:rsid w:val="004B450D"/>
    <w:rsid w:val="004B463C"/>
    <w:rsid w:val="004B4715"/>
    <w:rsid w:val="004B4BF8"/>
    <w:rsid w:val="004B4DA7"/>
    <w:rsid w:val="004B5225"/>
    <w:rsid w:val="004B544A"/>
    <w:rsid w:val="004B5555"/>
    <w:rsid w:val="004B5588"/>
    <w:rsid w:val="004B55D4"/>
    <w:rsid w:val="004B5A57"/>
    <w:rsid w:val="004B5CE5"/>
    <w:rsid w:val="004B5FC3"/>
    <w:rsid w:val="004B65B3"/>
    <w:rsid w:val="004B6B16"/>
    <w:rsid w:val="004B6B38"/>
    <w:rsid w:val="004B6E93"/>
    <w:rsid w:val="004B70C1"/>
    <w:rsid w:val="004B736B"/>
    <w:rsid w:val="004B74D2"/>
    <w:rsid w:val="004B76B6"/>
    <w:rsid w:val="004B7938"/>
    <w:rsid w:val="004B79C2"/>
    <w:rsid w:val="004C020F"/>
    <w:rsid w:val="004C0294"/>
    <w:rsid w:val="004C03D5"/>
    <w:rsid w:val="004C0465"/>
    <w:rsid w:val="004C0552"/>
    <w:rsid w:val="004C09B6"/>
    <w:rsid w:val="004C0C77"/>
    <w:rsid w:val="004C0D7B"/>
    <w:rsid w:val="004C0E5A"/>
    <w:rsid w:val="004C1360"/>
    <w:rsid w:val="004C1366"/>
    <w:rsid w:val="004C1967"/>
    <w:rsid w:val="004C1B7C"/>
    <w:rsid w:val="004C1C90"/>
    <w:rsid w:val="004C1CD3"/>
    <w:rsid w:val="004C2085"/>
    <w:rsid w:val="004C2335"/>
    <w:rsid w:val="004C25F6"/>
    <w:rsid w:val="004C32A8"/>
    <w:rsid w:val="004C3444"/>
    <w:rsid w:val="004C34DD"/>
    <w:rsid w:val="004C3818"/>
    <w:rsid w:val="004C3840"/>
    <w:rsid w:val="004C3F1D"/>
    <w:rsid w:val="004C415A"/>
    <w:rsid w:val="004C4247"/>
    <w:rsid w:val="004C467F"/>
    <w:rsid w:val="004C470D"/>
    <w:rsid w:val="004C485E"/>
    <w:rsid w:val="004C51B3"/>
    <w:rsid w:val="004C5229"/>
    <w:rsid w:val="004C52EF"/>
    <w:rsid w:val="004C5362"/>
    <w:rsid w:val="004C54CE"/>
    <w:rsid w:val="004C5973"/>
    <w:rsid w:val="004C5BFA"/>
    <w:rsid w:val="004C6005"/>
    <w:rsid w:val="004C6419"/>
    <w:rsid w:val="004C6422"/>
    <w:rsid w:val="004C66DE"/>
    <w:rsid w:val="004C6728"/>
    <w:rsid w:val="004C6B5F"/>
    <w:rsid w:val="004C6CB0"/>
    <w:rsid w:val="004C6CC3"/>
    <w:rsid w:val="004C6EA1"/>
    <w:rsid w:val="004C7317"/>
    <w:rsid w:val="004C7613"/>
    <w:rsid w:val="004C7A7E"/>
    <w:rsid w:val="004C7BBA"/>
    <w:rsid w:val="004C7E66"/>
    <w:rsid w:val="004D05B8"/>
    <w:rsid w:val="004D06E8"/>
    <w:rsid w:val="004D0768"/>
    <w:rsid w:val="004D0893"/>
    <w:rsid w:val="004D08B8"/>
    <w:rsid w:val="004D08EE"/>
    <w:rsid w:val="004D0C3E"/>
    <w:rsid w:val="004D0C48"/>
    <w:rsid w:val="004D1401"/>
    <w:rsid w:val="004D1414"/>
    <w:rsid w:val="004D1C72"/>
    <w:rsid w:val="004D2476"/>
    <w:rsid w:val="004D255E"/>
    <w:rsid w:val="004D2B29"/>
    <w:rsid w:val="004D2F33"/>
    <w:rsid w:val="004D2FD6"/>
    <w:rsid w:val="004D3047"/>
    <w:rsid w:val="004D31E9"/>
    <w:rsid w:val="004D3959"/>
    <w:rsid w:val="004D3B65"/>
    <w:rsid w:val="004D3CF6"/>
    <w:rsid w:val="004D3EAA"/>
    <w:rsid w:val="004D4241"/>
    <w:rsid w:val="004D4901"/>
    <w:rsid w:val="004D49C5"/>
    <w:rsid w:val="004D4A03"/>
    <w:rsid w:val="004D4B38"/>
    <w:rsid w:val="004D4B95"/>
    <w:rsid w:val="004D4F5D"/>
    <w:rsid w:val="004D4FB3"/>
    <w:rsid w:val="004D5748"/>
    <w:rsid w:val="004D63F8"/>
    <w:rsid w:val="004D6409"/>
    <w:rsid w:val="004D6776"/>
    <w:rsid w:val="004D6E1C"/>
    <w:rsid w:val="004D6F2F"/>
    <w:rsid w:val="004D7110"/>
    <w:rsid w:val="004D7345"/>
    <w:rsid w:val="004D75D0"/>
    <w:rsid w:val="004D7829"/>
    <w:rsid w:val="004D78FC"/>
    <w:rsid w:val="004D798B"/>
    <w:rsid w:val="004D7FD1"/>
    <w:rsid w:val="004D7FEB"/>
    <w:rsid w:val="004E00FC"/>
    <w:rsid w:val="004E0D6E"/>
    <w:rsid w:val="004E0D9F"/>
    <w:rsid w:val="004E0E4C"/>
    <w:rsid w:val="004E1205"/>
    <w:rsid w:val="004E1292"/>
    <w:rsid w:val="004E1461"/>
    <w:rsid w:val="004E16C1"/>
    <w:rsid w:val="004E1AE1"/>
    <w:rsid w:val="004E24A8"/>
    <w:rsid w:val="004E2776"/>
    <w:rsid w:val="004E2A3C"/>
    <w:rsid w:val="004E2BC9"/>
    <w:rsid w:val="004E2CF6"/>
    <w:rsid w:val="004E2DAF"/>
    <w:rsid w:val="004E2E05"/>
    <w:rsid w:val="004E2ECA"/>
    <w:rsid w:val="004E2F4C"/>
    <w:rsid w:val="004E31B3"/>
    <w:rsid w:val="004E31F7"/>
    <w:rsid w:val="004E33A2"/>
    <w:rsid w:val="004E36B2"/>
    <w:rsid w:val="004E3833"/>
    <w:rsid w:val="004E3A68"/>
    <w:rsid w:val="004E3A8A"/>
    <w:rsid w:val="004E3D81"/>
    <w:rsid w:val="004E417A"/>
    <w:rsid w:val="004E41A6"/>
    <w:rsid w:val="004E4998"/>
    <w:rsid w:val="004E49C7"/>
    <w:rsid w:val="004E512C"/>
    <w:rsid w:val="004E5422"/>
    <w:rsid w:val="004E552C"/>
    <w:rsid w:val="004E5808"/>
    <w:rsid w:val="004E583F"/>
    <w:rsid w:val="004E58B8"/>
    <w:rsid w:val="004E5A20"/>
    <w:rsid w:val="004E6144"/>
    <w:rsid w:val="004E6643"/>
    <w:rsid w:val="004E67D0"/>
    <w:rsid w:val="004E6AE6"/>
    <w:rsid w:val="004E7123"/>
    <w:rsid w:val="004E73DB"/>
    <w:rsid w:val="004E773B"/>
    <w:rsid w:val="004E78DC"/>
    <w:rsid w:val="004E7CD6"/>
    <w:rsid w:val="004E7D14"/>
    <w:rsid w:val="004F0760"/>
    <w:rsid w:val="004F0C47"/>
    <w:rsid w:val="004F0D25"/>
    <w:rsid w:val="004F0D56"/>
    <w:rsid w:val="004F0D70"/>
    <w:rsid w:val="004F1778"/>
    <w:rsid w:val="004F1802"/>
    <w:rsid w:val="004F18E2"/>
    <w:rsid w:val="004F18FA"/>
    <w:rsid w:val="004F3296"/>
    <w:rsid w:val="004F355D"/>
    <w:rsid w:val="004F38D9"/>
    <w:rsid w:val="004F39C2"/>
    <w:rsid w:val="004F3F76"/>
    <w:rsid w:val="004F406B"/>
    <w:rsid w:val="004F440A"/>
    <w:rsid w:val="004F451B"/>
    <w:rsid w:val="004F487E"/>
    <w:rsid w:val="004F4C09"/>
    <w:rsid w:val="004F4C93"/>
    <w:rsid w:val="004F571C"/>
    <w:rsid w:val="004F57BB"/>
    <w:rsid w:val="004F5C77"/>
    <w:rsid w:val="004F5FE2"/>
    <w:rsid w:val="004F606C"/>
    <w:rsid w:val="004F6432"/>
    <w:rsid w:val="004F68EA"/>
    <w:rsid w:val="004F6917"/>
    <w:rsid w:val="004F6BBA"/>
    <w:rsid w:val="004F6FD4"/>
    <w:rsid w:val="004F7190"/>
    <w:rsid w:val="004F75AC"/>
    <w:rsid w:val="004F7673"/>
    <w:rsid w:val="004F783A"/>
    <w:rsid w:val="004F7E30"/>
    <w:rsid w:val="0050076C"/>
    <w:rsid w:val="00500B53"/>
    <w:rsid w:val="00500D25"/>
    <w:rsid w:val="00500D4A"/>
    <w:rsid w:val="00500EE2"/>
    <w:rsid w:val="00500F09"/>
    <w:rsid w:val="00500FA1"/>
    <w:rsid w:val="00501668"/>
    <w:rsid w:val="00501A9B"/>
    <w:rsid w:val="00501AFF"/>
    <w:rsid w:val="00501C6F"/>
    <w:rsid w:val="00501E07"/>
    <w:rsid w:val="00501FE8"/>
    <w:rsid w:val="00502483"/>
    <w:rsid w:val="00502590"/>
    <w:rsid w:val="005027D8"/>
    <w:rsid w:val="0050295F"/>
    <w:rsid w:val="0050297B"/>
    <w:rsid w:val="00502C57"/>
    <w:rsid w:val="00502C74"/>
    <w:rsid w:val="00503719"/>
    <w:rsid w:val="00503837"/>
    <w:rsid w:val="00503F4D"/>
    <w:rsid w:val="00504272"/>
    <w:rsid w:val="00504C07"/>
    <w:rsid w:val="00504F96"/>
    <w:rsid w:val="005051D1"/>
    <w:rsid w:val="00505283"/>
    <w:rsid w:val="00505CD5"/>
    <w:rsid w:val="00506061"/>
    <w:rsid w:val="005063EB"/>
    <w:rsid w:val="005067D1"/>
    <w:rsid w:val="00506833"/>
    <w:rsid w:val="00506A2F"/>
    <w:rsid w:val="00506F29"/>
    <w:rsid w:val="0050713C"/>
    <w:rsid w:val="00507276"/>
    <w:rsid w:val="0050739E"/>
    <w:rsid w:val="00507696"/>
    <w:rsid w:val="00507725"/>
    <w:rsid w:val="005079BC"/>
    <w:rsid w:val="00507C48"/>
    <w:rsid w:val="00507DF6"/>
    <w:rsid w:val="005101F7"/>
    <w:rsid w:val="00510662"/>
    <w:rsid w:val="0051092D"/>
    <w:rsid w:val="00510964"/>
    <w:rsid w:val="005109B4"/>
    <w:rsid w:val="00510F9A"/>
    <w:rsid w:val="00511836"/>
    <w:rsid w:val="00511F37"/>
    <w:rsid w:val="0051204C"/>
    <w:rsid w:val="00512388"/>
    <w:rsid w:val="00512486"/>
    <w:rsid w:val="005125B0"/>
    <w:rsid w:val="00512C52"/>
    <w:rsid w:val="00512DD7"/>
    <w:rsid w:val="00512EBF"/>
    <w:rsid w:val="00513713"/>
    <w:rsid w:val="0051390B"/>
    <w:rsid w:val="00513A32"/>
    <w:rsid w:val="00513A7F"/>
    <w:rsid w:val="00513D34"/>
    <w:rsid w:val="005142CC"/>
    <w:rsid w:val="00514373"/>
    <w:rsid w:val="005147F5"/>
    <w:rsid w:val="00514ABD"/>
    <w:rsid w:val="00514B85"/>
    <w:rsid w:val="00514F8D"/>
    <w:rsid w:val="005150C2"/>
    <w:rsid w:val="005151AF"/>
    <w:rsid w:val="005153A1"/>
    <w:rsid w:val="00515B09"/>
    <w:rsid w:val="00515F6F"/>
    <w:rsid w:val="00516098"/>
    <w:rsid w:val="00516239"/>
    <w:rsid w:val="00516319"/>
    <w:rsid w:val="005167E5"/>
    <w:rsid w:val="00516ACA"/>
    <w:rsid w:val="00517364"/>
    <w:rsid w:val="005175A0"/>
    <w:rsid w:val="005177BA"/>
    <w:rsid w:val="00517986"/>
    <w:rsid w:val="00517E82"/>
    <w:rsid w:val="00517F5C"/>
    <w:rsid w:val="0052027B"/>
    <w:rsid w:val="00520425"/>
    <w:rsid w:val="00520558"/>
    <w:rsid w:val="00520816"/>
    <w:rsid w:val="0052095C"/>
    <w:rsid w:val="00520C1A"/>
    <w:rsid w:val="00520C67"/>
    <w:rsid w:val="00520E9B"/>
    <w:rsid w:val="00520F21"/>
    <w:rsid w:val="00520FD9"/>
    <w:rsid w:val="00520FE4"/>
    <w:rsid w:val="00521079"/>
    <w:rsid w:val="00521401"/>
    <w:rsid w:val="00521555"/>
    <w:rsid w:val="0052166B"/>
    <w:rsid w:val="00521894"/>
    <w:rsid w:val="00521961"/>
    <w:rsid w:val="00521C2A"/>
    <w:rsid w:val="00521E60"/>
    <w:rsid w:val="00522360"/>
    <w:rsid w:val="00522809"/>
    <w:rsid w:val="00522EA2"/>
    <w:rsid w:val="00522F30"/>
    <w:rsid w:val="005234E4"/>
    <w:rsid w:val="0052364E"/>
    <w:rsid w:val="005239F9"/>
    <w:rsid w:val="00523C83"/>
    <w:rsid w:val="00523DB4"/>
    <w:rsid w:val="00523ED3"/>
    <w:rsid w:val="005242A2"/>
    <w:rsid w:val="00524534"/>
    <w:rsid w:val="00524FAC"/>
    <w:rsid w:val="00525A67"/>
    <w:rsid w:val="00525BC5"/>
    <w:rsid w:val="00525CE0"/>
    <w:rsid w:val="00525F22"/>
    <w:rsid w:val="00525F7F"/>
    <w:rsid w:val="0052605F"/>
    <w:rsid w:val="0052648A"/>
    <w:rsid w:val="00526602"/>
    <w:rsid w:val="00526700"/>
    <w:rsid w:val="00526754"/>
    <w:rsid w:val="00526FC0"/>
    <w:rsid w:val="00527243"/>
    <w:rsid w:val="00527973"/>
    <w:rsid w:val="00527AE5"/>
    <w:rsid w:val="00527C4A"/>
    <w:rsid w:val="00530982"/>
    <w:rsid w:val="00530CA1"/>
    <w:rsid w:val="00531047"/>
    <w:rsid w:val="005311B0"/>
    <w:rsid w:val="0053144F"/>
    <w:rsid w:val="005314A9"/>
    <w:rsid w:val="005314F1"/>
    <w:rsid w:val="00531620"/>
    <w:rsid w:val="00531925"/>
    <w:rsid w:val="00531C5A"/>
    <w:rsid w:val="005327A7"/>
    <w:rsid w:val="00532838"/>
    <w:rsid w:val="00532CC9"/>
    <w:rsid w:val="00532CEF"/>
    <w:rsid w:val="00532D15"/>
    <w:rsid w:val="00532E07"/>
    <w:rsid w:val="005331E6"/>
    <w:rsid w:val="00533387"/>
    <w:rsid w:val="00533A9D"/>
    <w:rsid w:val="00533ABC"/>
    <w:rsid w:val="00533B8D"/>
    <w:rsid w:val="005340D9"/>
    <w:rsid w:val="00534138"/>
    <w:rsid w:val="005343F8"/>
    <w:rsid w:val="005345C9"/>
    <w:rsid w:val="0053463C"/>
    <w:rsid w:val="00534817"/>
    <w:rsid w:val="00534D6E"/>
    <w:rsid w:val="00534D8E"/>
    <w:rsid w:val="0053504C"/>
    <w:rsid w:val="005350ED"/>
    <w:rsid w:val="005352A0"/>
    <w:rsid w:val="00535336"/>
    <w:rsid w:val="0053536C"/>
    <w:rsid w:val="005357CC"/>
    <w:rsid w:val="00535B5D"/>
    <w:rsid w:val="00535E18"/>
    <w:rsid w:val="005361C9"/>
    <w:rsid w:val="00536568"/>
    <w:rsid w:val="0053675B"/>
    <w:rsid w:val="005367EE"/>
    <w:rsid w:val="00536A2B"/>
    <w:rsid w:val="00536D4C"/>
    <w:rsid w:val="00537263"/>
    <w:rsid w:val="0053729E"/>
    <w:rsid w:val="005375A1"/>
    <w:rsid w:val="00537976"/>
    <w:rsid w:val="005379DE"/>
    <w:rsid w:val="00537AE8"/>
    <w:rsid w:val="00537C6B"/>
    <w:rsid w:val="00537DDF"/>
    <w:rsid w:val="00537E2A"/>
    <w:rsid w:val="00537F64"/>
    <w:rsid w:val="005401CC"/>
    <w:rsid w:val="005401DF"/>
    <w:rsid w:val="005405ED"/>
    <w:rsid w:val="0054069F"/>
    <w:rsid w:val="005410D5"/>
    <w:rsid w:val="005413F2"/>
    <w:rsid w:val="0054151F"/>
    <w:rsid w:val="0054188C"/>
    <w:rsid w:val="00541B23"/>
    <w:rsid w:val="00541C07"/>
    <w:rsid w:val="00541D23"/>
    <w:rsid w:val="00541EDE"/>
    <w:rsid w:val="00542792"/>
    <w:rsid w:val="00542AC8"/>
    <w:rsid w:val="00542C9F"/>
    <w:rsid w:val="00542E1F"/>
    <w:rsid w:val="0054305A"/>
    <w:rsid w:val="005435D0"/>
    <w:rsid w:val="005435DE"/>
    <w:rsid w:val="005438C0"/>
    <w:rsid w:val="00543935"/>
    <w:rsid w:val="0054399E"/>
    <w:rsid w:val="00543B1B"/>
    <w:rsid w:val="00543C5C"/>
    <w:rsid w:val="00543C9F"/>
    <w:rsid w:val="00543D49"/>
    <w:rsid w:val="005440BA"/>
    <w:rsid w:val="0054465F"/>
    <w:rsid w:val="00544B3E"/>
    <w:rsid w:val="00544D64"/>
    <w:rsid w:val="0054540D"/>
    <w:rsid w:val="005457E1"/>
    <w:rsid w:val="005458FA"/>
    <w:rsid w:val="00545C42"/>
    <w:rsid w:val="00545F38"/>
    <w:rsid w:val="0054630D"/>
    <w:rsid w:val="00546BCF"/>
    <w:rsid w:val="0054702E"/>
    <w:rsid w:val="00547363"/>
    <w:rsid w:val="005473C3"/>
    <w:rsid w:val="005476EF"/>
    <w:rsid w:val="005478CD"/>
    <w:rsid w:val="00547C04"/>
    <w:rsid w:val="00550070"/>
    <w:rsid w:val="005500DB"/>
    <w:rsid w:val="0055050D"/>
    <w:rsid w:val="00550982"/>
    <w:rsid w:val="0055099F"/>
    <w:rsid w:val="00550BB5"/>
    <w:rsid w:val="00550E07"/>
    <w:rsid w:val="00550E42"/>
    <w:rsid w:val="005513DF"/>
    <w:rsid w:val="00551679"/>
    <w:rsid w:val="00551BFE"/>
    <w:rsid w:val="00551E16"/>
    <w:rsid w:val="0055224D"/>
    <w:rsid w:val="005528F6"/>
    <w:rsid w:val="00552A9B"/>
    <w:rsid w:val="00552B41"/>
    <w:rsid w:val="00552BF6"/>
    <w:rsid w:val="00552C6C"/>
    <w:rsid w:val="00552D25"/>
    <w:rsid w:val="00553278"/>
    <w:rsid w:val="005533F9"/>
    <w:rsid w:val="005534AA"/>
    <w:rsid w:val="00553530"/>
    <w:rsid w:val="005535D2"/>
    <w:rsid w:val="005538A8"/>
    <w:rsid w:val="00553A90"/>
    <w:rsid w:val="00553B01"/>
    <w:rsid w:val="00553D98"/>
    <w:rsid w:val="00553D9E"/>
    <w:rsid w:val="00554044"/>
    <w:rsid w:val="00554465"/>
    <w:rsid w:val="0055453F"/>
    <w:rsid w:val="00554675"/>
    <w:rsid w:val="00554B53"/>
    <w:rsid w:val="00554B89"/>
    <w:rsid w:val="005554FE"/>
    <w:rsid w:val="00555B1C"/>
    <w:rsid w:val="00555C17"/>
    <w:rsid w:val="00555CBA"/>
    <w:rsid w:val="005560D7"/>
    <w:rsid w:val="00556139"/>
    <w:rsid w:val="00556358"/>
    <w:rsid w:val="005564D7"/>
    <w:rsid w:val="0055690F"/>
    <w:rsid w:val="00556BE7"/>
    <w:rsid w:val="00556C02"/>
    <w:rsid w:val="00556CA7"/>
    <w:rsid w:val="0055788C"/>
    <w:rsid w:val="00557A2D"/>
    <w:rsid w:val="00557CA1"/>
    <w:rsid w:val="00557CD8"/>
    <w:rsid w:val="0056050E"/>
    <w:rsid w:val="0056086D"/>
    <w:rsid w:val="00560930"/>
    <w:rsid w:val="00560C0C"/>
    <w:rsid w:val="00560F7D"/>
    <w:rsid w:val="00561031"/>
    <w:rsid w:val="00561E83"/>
    <w:rsid w:val="00562076"/>
    <w:rsid w:val="005625D8"/>
    <w:rsid w:val="00562A1F"/>
    <w:rsid w:val="00562A73"/>
    <w:rsid w:val="00562C13"/>
    <w:rsid w:val="00563297"/>
    <w:rsid w:val="005639F3"/>
    <w:rsid w:val="00563A5C"/>
    <w:rsid w:val="00563AAE"/>
    <w:rsid w:val="00563CD4"/>
    <w:rsid w:val="00563EC6"/>
    <w:rsid w:val="00563F2A"/>
    <w:rsid w:val="00564220"/>
    <w:rsid w:val="00564CD3"/>
    <w:rsid w:val="0056520B"/>
    <w:rsid w:val="0056565B"/>
    <w:rsid w:val="005659F0"/>
    <w:rsid w:val="00565B3F"/>
    <w:rsid w:val="00565E5E"/>
    <w:rsid w:val="0056618C"/>
    <w:rsid w:val="005669A8"/>
    <w:rsid w:val="0056719D"/>
    <w:rsid w:val="005673EC"/>
    <w:rsid w:val="0056778B"/>
    <w:rsid w:val="0056780E"/>
    <w:rsid w:val="005679B5"/>
    <w:rsid w:val="00567A2A"/>
    <w:rsid w:val="00567BFC"/>
    <w:rsid w:val="00567EA6"/>
    <w:rsid w:val="00567FA8"/>
    <w:rsid w:val="00570B6E"/>
    <w:rsid w:val="00570C9A"/>
    <w:rsid w:val="00570D5B"/>
    <w:rsid w:val="005713C2"/>
    <w:rsid w:val="005716AA"/>
    <w:rsid w:val="00571EE9"/>
    <w:rsid w:val="0057251E"/>
    <w:rsid w:val="00572A5E"/>
    <w:rsid w:val="00573395"/>
    <w:rsid w:val="00573565"/>
    <w:rsid w:val="005735CF"/>
    <w:rsid w:val="005737B2"/>
    <w:rsid w:val="00573C7D"/>
    <w:rsid w:val="0057421D"/>
    <w:rsid w:val="00574D83"/>
    <w:rsid w:val="00574F42"/>
    <w:rsid w:val="00575378"/>
    <w:rsid w:val="005753A0"/>
    <w:rsid w:val="005756A0"/>
    <w:rsid w:val="005758D9"/>
    <w:rsid w:val="005758F7"/>
    <w:rsid w:val="00575B17"/>
    <w:rsid w:val="0057639A"/>
    <w:rsid w:val="00576545"/>
    <w:rsid w:val="005765CC"/>
    <w:rsid w:val="00576F87"/>
    <w:rsid w:val="005771D2"/>
    <w:rsid w:val="005779EA"/>
    <w:rsid w:val="00577A44"/>
    <w:rsid w:val="00577C4C"/>
    <w:rsid w:val="00577DB4"/>
    <w:rsid w:val="0058005F"/>
    <w:rsid w:val="00580298"/>
    <w:rsid w:val="00580C93"/>
    <w:rsid w:val="00580CE5"/>
    <w:rsid w:val="00580E69"/>
    <w:rsid w:val="005812DB"/>
    <w:rsid w:val="005812E1"/>
    <w:rsid w:val="0058131B"/>
    <w:rsid w:val="005813D9"/>
    <w:rsid w:val="005818AE"/>
    <w:rsid w:val="00581A12"/>
    <w:rsid w:val="00581A54"/>
    <w:rsid w:val="005822CD"/>
    <w:rsid w:val="0058245F"/>
    <w:rsid w:val="005828CA"/>
    <w:rsid w:val="005829B3"/>
    <w:rsid w:val="00582A77"/>
    <w:rsid w:val="00582B51"/>
    <w:rsid w:val="00582E93"/>
    <w:rsid w:val="005833B3"/>
    <w:rsid w:val="00583506"/>
    <w:rsid w:val="00583C0A"/>
    <w:rsid w:val="00583E8F"/>
    <w:rsid w:val="00583FA6"/>
    <w:rsid w:val="0058438B"/>
    <w:rsid w:val="00584E3F"/>
    <w:rsid w:val="00585201"/>
    <w:rsid w:val="00585394"/>
    <w:rsid w:val="00585765"/>
    <w:rsid w:val="00585BFA"/>
    <w:rsid w:val="00585DAA"/>
    <w:rsid w:val="00586022"/>
    <w:rsid w:val="00586442"/>
    <w:rsid w:val="0058646C"/>
    <w:rsid w:val="00586521"/>
    <w:rsid w:val="005867A7"/>
    <w:rsid w:val="0058684C"/>
    <w:rsid w:val="005868B7"/>
    <w:rsid w:val="00586AFB"/>
    <w:rsid w:val="00586C0E"/>
    <w:rsid w:val="00586C41"/>
    <w:rsid w:val="00587139"/>
    <w:rsid w:val="00587517"/>
    <w:rsid w:val="005877F6"/>
    <w:rsid w:val="00587BB1"/>
    <w:rsid w:val="00590340"/>
    <w:rsid w:val="00590E03"/>
    <w:rsid w:val="0059133D"/>
    <w:rsid w:val="005916A6"/>
    <w:rsid w:val="00591775"/>
    <w:rsid w:val="005918E8"/>
    <w:rsid w:val="0059207A"/>
    <w:rsid w:val="0059279A"/>
    <w:rsid w:val="00592A0D"/>
    <w:rsid w:val="00592C54"/>
    <w:rsid w:val="00592F3B"/>
    <w:rsid w:val="00593253"/>
    <w:rsid w:val="00593273"/>
    <w:rsid w:val="00593BB5"/>
    <w:rsid w:val="00593E10"/>
    <w:rsid w:val="00593EB7"/>
    <w:rsid w:val="00593F38"/>
    <w:rsid w:val="005942AB"/>
    <w:rsid w:val="0059436A"/>
    <w:rsid w:val="0059497F"/>
    <w:rsid w:val="00594CC9"/>
    <w:rsid w:val="00594F87"/>
    <w:rsid w:val="00595830"/>
    <w:rsid w:val="00595B49"/>
    <w:rsid w:val="00595C60"/>
    <w:rsid w:val="00595EE4"/>
    <w:rsid w:val="00596195"/>
    <w:rsid w:val="0059626E"/>
    <w:rsid w:val="00596285"/>
    <w:rsid w:val="00596638"/>
    <w:rsid w:val="00596963"/>
    <w:rsid w:val="00596A02"/>
    <w:rsid w:val="00596ACD"/>
    <w:rsid w:val="00596C30"/>
    <w:rsid w:val="00597182"/>
    <w:rsid w:val="005975AB"/>
    <w:rsid w:val="00597750"/>
    <w:rsid w:val="00597952"/>
    <w:rsid w:val="00597998"/>
    <w:rsid w:val="00597ADC"/>
    <w:rsid w:val="00597B8D"/>
    <w:rsid w:val="00597D5B"/>
    <w:rsid w:val="00597DA3"/>
    <w:rsid w:val="00597E78"/>
    <w:rsid w:val="005A0591"/>
    <w:rsid w:val="005A0755"/>
    <w:rsid w:val="005A0980"/>
    <w:rsid w:val="005A1097"/>
    <w:rsid w:val="005A10CB"/>
    <w:rsid w:val="005A1816"/>
    <w:rsid w:val="005A1A40"/>
    <w:rsid w:val="005A1AC6"/>
    <w:rsid w:val="005A1B13"/>
    <w:rsid w:val="005A1C97"/>
    <w:rsid w:val="005A1EFA"/>
    <w:rsid w:val="005A20A0"/>
    <w:rsid w:val="005A2571"/>
    <w:rsid w:val="005A27B4"/>
    <w:rsid w:val="005A2A2F"/>
    <w:rsid w:val="005A2FFD"/>
    <w:rsid w:val="005A3579"/>
    <w:rsid w:val="005A3690"/>
    <w:rsid w:val="005A39BD"/>
    <w:rsid w:val="005A3C82"/>
    <w:rsid w:val="005A3CBE"/>
    <w:rsid w:val="005A4072"/>
    <w:rsid w:val="005A4AA7"/>
    <w:rsid w:val="005A4B92"/>
    <w:rsid w:val="005A5300"/>
    <w:rsid w:val="005A5428"/>
    <w:rsid w:val="005A5568"/>
    <w:rsid w:val="005A61C4"/>
    <w:rsid w:val="005A6476"/>
    <w:rsid w:val="005A66E3"/>
    <w:rsid w:val="005A677E"/>
    <w:rsid w:val="005A69C5"/>
    <w:rsid w:val="005A7197"/>
    <w:rsid w:val="005A738C"/>
    <w:rsid w:val="005A7716"/>
    <w:rsid w:val="005A7D1A"/>
    <w:rsid w:val="005B0283"/>
    <w:rsid w:val="005B02D9"/>
    <w:rsid w:val="005B0406"/>
    <w:rsid w:val="005B0409"/>
    <w:rsid w:val="005B0ACE"/>
    <w:rsid w:val="005B0B5A"/>
    <w:rsid w:val="005B0B82"/>
    <w:rsid w:val="005B0D6C"/>
    <w:rsid w:val="005B1087"/>
    <w:rsid w:val="005B118F"/>
    <w:rsid w:val="005B15EC"/>
    <w:rsid w:val="005B1BC6"/>
    <w:rsid w:val="005B1FD6"/>
    <w:rsid w:val="005B2018"/>
    <w:rsid w:val="005B2DBF"/>
    <w:rsid w:val="005B317A"/>
    <w:rsid w:val="005B34CC"/>
    <w:rsid w:val="005B38C6"/>
    <w:rsid w:val="005B3A22"/>
    <w:rsid w:val="005B3AC7"/>
    <w:rsid w:val="005B3F14"/>
    <w:rsid w:val="005B420A"/>
    <w:rsid w:val="005B4250"/>
    <w:rsid w:val="005B477C"/>
    <w:rsid w:val="005B4C46"/>
    <w:rsid w:val="005B4E79"/>
    <w:rsid w:val="005B5064"/>
    <w:rsid w:val="005B5395"/>
    <w:rsid w:val="005B5639"/>
    <w:rsid w:val="005B5775"/>
    <w:rsid w:val="005B57E2"/>
    <w:rsid w:val="005B5DE3"/>
    <w:rsid w:val="005B5F3F"/>
    <w:rsid w:val="005B6182"/>
    <w:rsid w:val="005B6BD1"/>
    <w:rsid w:val="005B6D03"/>
    <w:rsid w:val="005B6E2D"/>
    <w:rsid w:val="005B6FB1"/>
    <w:rsid w:val="005B6FE0"/>
    <w:rsid w:val="005B7486"/>
    <w:rsid w:val="005B74E9"/>
    <w:rsid w:val="005B76AA"/>
    <w:rsid w:val="005B788F"/>
    <w:rsid w:val="005B7C66"/>
    <w:rsid w:val="005B7CF1"/>
    <w:rsid w:val="005C005F"/>
    <w:rsid w:val="005C02DF"/>
    <w:rsid w:val="005C04A7"/>
    <w:rsid w:val="005C0A58"/>
    <w:rsid w:val="005C0B04"/>
    <w:rsid w:val="005C0C65"/>
    <w:rsid w:val="005C0CBF"/>
    <w:rsid w:val="005C0E33"/>
    <w:rsid w:val="005C0F3B"/>
    <w:rsid w:val="005C111E"/>
    <w:rsid w:val="005C12D3"/>
    <w:rsid w:val="005C1470"/>
    <w:rsid w:val="005C1726"/>
    <w:rsid w:val="005C22A0"/>
    <w:rsid w:val="005C26CF"/>
    <w:rsid w:val="005C276D"/>
    <w:rsid w:val="005C29C8"/>
    <w:rsid w:val="005C2C23"/>
    <w:rsid w:val="005C2D37"/>
    <w:rsid w:val="005C2E87"/>
    <w:rsid w:val="005C3996"/>
    <w:rsid w:val="005C3BE3"/>
    <w:rsid w:val="005C44A8"/>
    <w:rsid w:val="005C475C"/>
    <w:rsid w:val="005C4E10"/>
    <w:rsid w:val="005C5427"/>
    <w:rsid w:val="005C59ED"/>
    <w:rsid w:val="005C5A2E"/>
    <w:rsid w:val="005C5CA8"/>
    <w:rsid w:val="005C617E"/>
    <w:rsid w:val="005C6328"/>
    <w:rsid w:val="005C692A"/>
    <w:rsid w:val="005C708C"/>
    <w:rsid w:val="005C712C"/>
    <w:rsid w:val="005C733C"/>
    <w:rsid w:val="005C75AB"/>
    <w:rsid w:val="005C7CBA"/>
    <w:rsid w:val="005C7FC7"/>
    <w:rsid w:val="005D0160"/>
    <w:rsid w:val="005D026A"/>
    <w:rsid w:val="005D093D"/>
    <w:rsid w:val="005D0B0C"/>
    <w:rsid w:val="005D0FE1"/>
    <w:rsid w:val="005D139F"/>
    <w:rsid w:val="005D18C5"/>
    <w:rsid w:val="005D1991"/>
    <w:rsid w:val="005D2722"/>
    <w:rsid w:val="005D27AD"/>
    <w:rsid w:val="005D2E18"/>
    <w:rsid w:val="005D3527"/>
    <w:rsid w:val="005D35FA"/>
    <w:rsid w:val="005D39C0"/>
    <w:rsid w:val="005D3D73"/>
    <w:rsid w:val="005D405F"/>
    <w:rsid w:val="005D413E"/>
    <w:rsid w:val="005D4294"/>
    <w:rsid w:val="005D45BE"/>
    <w:rsid w:val="005D46C5"/>
    <w:rsid w:val="005D4F02"/>
    <w:rsid w:val="005D5873"/>
    <w:rsid w:val="005D5C8D"/>
    <w:rsid w:val="005D5CF8"/>
    <w:rsid w:val="005D5F08"/>
    <w:rsid w:val="005D649F"/>
    <w:rsid w:val="005D655C"/>
    <w:rsid w:val="005D6798"/>
    <w:rsid w:val="005D6A19"/>
    <w:rsid w:val="005D7556"/>
    <w:rsid w:val="005D7BA0"/>
    <w:rsid w:val="005D7BDF"/>
    <w:rsid w:val="005D7F08"/>
    <w:rsid w:val="005E01F6"/>
    <w:rsid w:val="005E04C5"/>
    <w:rsid w:val="005E06F5"/>
    <w:rsid w:val="005E0880"/>
    <w:rsid w:val="005E0D63"/>
    <w:rsid w:val="005E0DC4"/>
    <w:rsid w:val="005E0E25"/>
    <w:rsid w:val="005E0EA7"/>
    <w:rsid w:val="005E13BB"/>
    <w:rsid w:val="005E13E3"/>
    <w:rsid w:val="005E14E1"/>
    <w:rsid w:val="005E1A93"/>
    <w:rsid w:val="005E232D"/>
    <w:rsid w:val="005E25A5"/>
    <w:rsid w:val="005E269A"/>
    <w:rsid w:val="005E2801"/>
    <w:rsid w:val="005E2B16"/>
    <w:rsid w:val="005E2E27"/>
    <w:rsid w:val="005E3441"/>
    <w:rsid w:val="005E3480"/>
    <w:rsid w:val="005E3555"/>
    <w:rsid w:val="005E37D4"/>
    <w:rsid w:val="005E39D2"/>
    <w:rsid w:val="005E3F8D"/>
    <w:rsid w:val="005E4322"/>
    <w:rsid w:val="005E439C"/>
    <w:rsid w:val="005E441C"/>
    <w:rsid w:val="005E45D2"/>
    <w:rsid w:val="005E4A13"/>
    <w:rsid w:val="005E4B08"/>
    <w:rsid w:val="005E4BCB"/>
    <w:rsid w:val="005E5223"/>
    <w:rsid w:val="005E539B"/>
    <w:rsid w:val="005E55ED"/>
    <w:rsid w:val="005E5786"/>
    <w:rsid w:val="005E58EB"/>
    <w:rsid w:val="005E592F"/>
    <w:rsid w:val="005E5AE4"/>
    <w:rsid w:val="005E5BDC"/>
    <w:rsid w:val="005E5C39"/>
    <w:rsid w:val="005E61F0"/>
    <w:rsid w:val="005E6B38"/>
    <w:rsid w:val="005E6D7B"/>
    <w:rsid w:val="005E71E9"/>
    <w:rsid w:val="005E7352"/>
    <w:rsid w:val="005E73A1"/>
    <w:rsid w:val="005E79FE"/>
    <w:rsid w:val="005E7B21"/>
    <w:rsid w:val="005F02F7"/>
    <w:rsid w:val="005F0506"/>
    <w:rsid w:val="005F050A"/>
    <w:rsid w:val="005F06A9"/>
    <w:rsid w:val="005F0755"/>
    <w:rsid w:val="005F09AF"/>
    <w:rsid w:val="005F0F0A"/>
    <w:rsid w:val="005F1BEC"/>
    <w:rsid w:val="005F1F80"/>
    <w:rsid w:val="005F2158"/>
    <w:rsid w:val="005F2AAE"/>
    <w:rsid w:val="005F2BFB"/>
    <w:rsid w:val="005F2E54"/>
    <w:rsid w:val="005F2F7B"/>
    <w:rsid w:val="005F3690"/>
    <w:rsid w:val="005F3891"/>
    <w:rsid w:val="005F3B56"/>
    <w:rsid w:val="005F429B"/>
    <w:rsid w:val="005F44FE"/>
    <w:rsid w:val="005F469D"/>
    <w:rsid w:val="005F489C"/>
    <w:rsid w:val="005F4C01"/>
    <w:rsid w:val="005F5143"/>
    <w:rsid w:val="005F53D4"/>
    <w:rsid w:val="005F5403"/>
    <w:rsid w:val="005F5766"/>
    <w:rsid w:val="005F5E3D"/>
    <w:rsid w:val="005F5FAE"/>
    <w:rsid w:val="005F6363"/>
    <w:rsid w:val="005F641E"/>
    <w:rsid w:val="005F6C4E"/>
    <w:rsid w:val="005F6D3F"/>
    <w:rsid w:val="005F6DA2"/>
    <w:rsid w:val="005F6EBD"/>
    <w:rsid w:val="005F7394"/>
    <w:rsid w:val="005F75F0"/>
    <w:rsid w:val="005F798C"/>
    <w:rsid w:val="005F79EB"/>
    <w:rsid w:val="005F7A0A"/>
    <w:rsid w:val="005F7CB4"/>
    <w:rsid w:val="005F7D01"/>
    <w:rsid w:val="005F7E4E"/>
    <w:rsid w:val="005F7EDD"/>
    <w:rsid w:val="0060019F"/>
    <w:rsid w:val="006007EA"/>
    <w:rsid w:val="00600852"/>
    <w:rsid w:val="00600917"/>
    <w:rsid w:val="00600E8E"/>
    <w:rsid w:val="00601089"/>
    <w:rsid w:val="00601225"/>
    <w:rsid w:val="006012BC"/>
    <w:rsid w:val="0060131E"/>
    <w:rsid w:val="00601867"/>
    <w:rsid w:val="00601B8A"/>
    <w:rsid w:val="00601C81"/>
    <w:rsid w:val="00601C88"/>
    <w:rsid w:val="00601D9C"/>
    <w:rsid w:val="00601F9A"/>
    <w:rsid w:val="00602C9C"/>
    <w:rsid w:val="00602CD0"/>
    <w:rsid w:val="00602E0E"/>
    <w:rsid w:val="006030D9"/>
    <w:rsid w:val="00603274"/>
    <w:rsid w:val="00603690"/>
    <w:rsid w:val="00603AF7"/>
    <w:rsid w:val="00603B5E"/>
    <w:rsid w:val="00603BF6"/>
    <w:rsid w:val="00603CB3"/>
    <w:rsid w:val="00604004"/>
    <w:rsid w:val="00604236"/>
    <w:rsid w:val="0060436A"/>
    <w:rsid w:val="0060489D"/>
    <w:rsid w:val="00604D17"/>
    <w:rsid w:val="0060502E"/>
    <w:rsid w:val="00605122"/>
    <w:rsid w:val="006055A7"/>
    <w:rsid w:val="006059C0"/>
    <w:rsid w:val="006065E8"/>
    <w:rsid w:val="006066E9"/>
    <w:rsid w:val="006067C8"/>
    <w:rsid w:val="00606892"/>
    <w:rsid w:val="00606C7C"/>
    <w:rsid w:val="00606CDC"/>
    <w:rsid w:val="00606DDD"/>
    <w:rsid w:val="006072FE"/>
    <w:rsid w:val="006078AB"/>
    <w:rsid w:val="00607B14"/>
    <w:rsid w:val="00607D9B"/>
    <w:rsid w:val="00607DDC"/>
    <w:rsid w:val="00610026"/>
    <w:rsid w:val="00610A26"/>
    <w:rsid w:val="00610AE7"/>
    <w:rsid w:val="00610B27"/>
    <w:rsid w:val="00610E12"/>
    <w:rsid w:val="00611860"/>
    <w:rsid w:val="00611FA4"/>
    <w:rsid w:val="00611FE0"/>
    <w:rsid w:val="00612225"/>
    <w:rsid w:val="00612371"/>
    <w:rsid w:val="00612483"/>
    <w:rsid w:val="00612571"/>
    <w:rsid w:val="00612747"/>
    <w:rsid w:val="00612B2F"/>
    <w:rsid w:val="00612C0F"/>
    <w:rsid w:val="00612CEF"/>
    <w:rsid w:val="00613869"/>
    <w:rsid w:val="00613A6F"/>
    <w:rsid w:val="00613AFA"/>
    <w:rsid w:val="00613DB9"/>
    <w:rsid w:val="00613E80"/>
    <w:rsid w:val="00613E9F"/>
    <w:rsid w:val="00613F18"/>
    <w:rsid w:val="00613FE7"/>
    <w:rsid w:val="00614150"/>
    <w:rsid w:val="006142D2"/>
    <w:rsid w:val="00614353"/>
    <w:rsid w:val="006143A2"/>
    <w:rsid w:val="006144E1"/>
    <w:rsid w:val="00614563"/>
    <w:rsid w:val="006149ED"/>
    <w:rsid w:val="00614CEC"/>
    <w:rsid w:val="00614D87"/>
    <w:rsid w:val="00614D8D"/>
    <w:rsid w:val="00615037"/>
    <w:rsid w:val="006150FA"/>
    <w:rsid w:val="006151BB"/>
    <w:rsid w:val="00615212"/>
    <w:rsid w:val="00615477"/>
    <w:rsid w:val="0061553B"/>
    <w:rsid w:val="006157BF"/>
    <w:rsid w:val="00615A52"/>
    <w:rsid w:val="00615CAF"/>
    <w:rsid w:val="00615D7D"/>
    <w:rsid w:val="00615F7F"/>
    <w:rsid w:val="0061689C"/>
    <w:rsid w:val="00616A16"/>
    <w:rsid w:val="00616F54"/>
    <w:rsid w:val="00616F9E"/>
    <w:rsid w:val="00617311"/>
    <w:rsid w:val="006175E2"/>
    <w:rsid w:val="006176C3"/>
    <w:rsid w:val="006178F7"/>
    <w:rsid w:val="00617918"/>
    <w:rsid w:val="006179C7"/>
    <w:rsid w:val="00617B5A"/>
    <w:rsid w:val="00617F31"/>
    <w:rsid w:val="00617F99"/>
    <w:rsid w:val="00620D48"/>
    <w:rsid w:val="00620E6C"/>
    <w:rsid w:val="006214E5"/>
    <w:rsid w:val="0062182B"/>
    <w:rsid w:val="006219FF"/>
    <w:rsid w:val="00622002"/>
    <w:rsid w:val="00622648"/>
    <w:rsid w:val="00622743"/>
    <w:rsid w:val="0062275D"/>
    <w:rsid w:val="006228FF"/>
    <w:rsid w:val="00622EBD"/>
    <w:rsid w:val="00622ED3"/>
    <w:rsid w:val="00623078"/>
    <w:rsid w:val="00623403"/>
    <w:rsid w:val="0062403C"/>
    <w:rsid w:val="00624373"/>
    <w:rsid w:val="00624542"/>
    <w:rsid w:val="0062497E"/>
    <w:rsid w:val="00624BC5"/>
    <w:rsid w:val="006250A3"/>
    <w:rsid w:val="00625615"/>
    <w:rsid w:val="006259F4"/>
    <w:rsid w:val="00625A0A"/>
    <w:rsid w:val="00625B78"/>
    <w:rsid w:val="00625DEA"/>
    <w:rsid w:val="006265B6"/>
    <w:rsid w:val="006268BA"/>
    <w:rsid w:val="00627508"/>
    <w:rsid w:val="00627561"/>
    <w:rsid w:val="006277F4"/>
    <w:rsid w:val="00627902"/>
    <w:rsid w:val="00627A7C"/>
    <w:rsid w:val="00627C9B"/>
    <w:rsid w:val="00627F89"/>
    <w:rsid w:val="006304E1"/>
    <w:rsid w:val="00630A4F"/>
    <w:rsid w:val="00630A81"/>
    <w:rsid w:val="00630A83"/>
    <w:rsid w:val="00631111"/>
    <w:rsid w:val="006312D2"/>
    <w:rsid w:val="006316B2"/>
    <w:rsid w:val="0063231C"/>
    <w:rsid w:val="00632345"/>
    <w:rsid w:val="006327B9"/>
    <w:rsid w:val="00632EA4"/>
    <w:rsid w:val="00632EC7"/>
    <w:rsid w:val="0063350C"/>
    <w:rsid w:val="006335AA"/>
    <w:rsid w:val="0063367D"/>
    <w:rsid w:val="006337BD"/>
    <w:rsid w:val="00633897"/>
    <w:rsid w:val="00633ACB"/>
    <w:rsid w:val="00633DDF"/>
    <w:rsid w:val="00634382"/>
    <w:rsid w:val="00634B73"/>
    <w:rsid w:val="00635255"/>
    <w:rsid w:val="0063534F"/>
    <w:rsid w:val="00635913"/>
    <w:rsid w:val="00635F12"/>
    <w:rsid w:val="00636416"/>
    <w:rsid w:val="0063664D"/>
    <w:rsid w:val="00636A0D"/>
    <w:rsid w:val="00636A63"/>
    <w:rsid w:val="00636AB5"/>
    <w:rsid w:val="00636B13"/>
    <w:rsid w:val="00636CC1"/>
    <w:rsid w:val="0063752A"/>
    <w:rsid w:val="00637566"/>
    <w:rsid w:val="00637965"/>
    <w:rsid w:val="00637B63"/>
    <w:rsid w:val="00637C43"/>
    <w:rsid w:val="00637D89"/>
    <w:rsid w:val="00637EF0"/>
    <w:rsid w:val="006403F1"/>
    <w:rsid w:val="006407DB"/>
    <w:rsid w:val="00640B8E"/>
    <w:rsid w:val="00640F25"/>
    <w:rsid w:val="00641013"/>
    <w:rsid w:val="00641127"/>
    <w:rsid w:val="00641194"/>
    <w:rsid w:val="00642866"/>
    <w:rsid w:val="006429A7"/>
    <w:rsid w:val="00642F3A"/>
    <w:rsid w:val="00642FEC"/>
    <w:rsid w:val="006434BA"/>
    <w:rsid w:val="00643AC7"/>
    <w:rsid w:val="00643E51"/>
    <w:rsid w:val="00643EA7"/>
    <w:rsid w:val="00643FE5"/>
    <w:rsid w:val="006441BD"/>
    <w:rsid w:val="00644BF6"/>
    <w:rsid w:val="00644F02"/>
    <w:rsid w:val="00645040"/>
    <w:rsid w:val="006450FF"/>
    <w:rsid w:val="00645211"/>
    <w:rsid w:val="00645338"/>
    <w:rsid w:val="0064550E"/>
    <w:rsid w:val="006456A8"/>
    <w:rsid w:val="00645838"/>
    <w:rsid w:val="00645A5D"/>
    <w:rsid w:val="006463E1"/>
    <w:rsid w:val="00646E8E"/>
    <w:rsid w:val="00647363"/>
    <w:rsid w:val="006475BE"/>
    <w:rsid w:val="00647720"/>
    <w:rsid w:val="00647942"/>
    <w:rsid w:val="006500FA"/>
    <w:rsid w:val="00650669"/>
    <w:rsid w:val="006507CC"/>
    <w:rsid w:val="00650C14"/>
    <w:rsid w:val="00650C34"/>
    <w:rsid w:val="00650D70"/>
    <w:rsid w:val="00651243"/>
    <w:rsid w:val="006513F4"/>
    <w:rsid w:val="0065174C"/>
    <w:rsid w:val="00651F5A"/>
    <w:rsid w:val="00652B56"/>
    <w:rsid w:val="00652B9A"/>
    <w:rsid w:val="006535FD"/>
    <w:rsid w:val="00653686"/>
    <w:rsid w:val="00653C38"/>
    <w:rsid w:val="00653C93"/>
    <w:rsid w:val="00653D63"/>
    <w:rsid w:val="00653EB2"/>
    <w:rsid w:val="00654B38"/>
    <w:rsid w:val="00654D17"/>
    <w:rsid w:val="00654E3D"/>
    <w:rsid w:val="00655911"/>
    <w:rsid w:val="0065599F"/>
    <w:rsid w:val="00655CEC"/>
    <w:rsid w:val="00655D37"/>
    <w:rsid w:val="00655D83"/>
    <w:rsid w:val="006561A1"/>
    <w:rsid w:val="00656504"/>
    <w:rsid w:val="006566A6"/>
    <w:rsid w:val="00656990"/>
    <w:rsid w:val="00656FB9"/>
    <w:rsid w:val="006571F1"/>
    <w:rsid w:val="00657219"/>
    <w:rsid w:val="006572AF"/>
    <w:rsid w:val="0065739E"/>
    <w:rsid w:val="006576B2"/>
    <w:rsid w:val="006576F8"/>
    <w:rsid w:val="0065778F"/>
    <w:rsid w:val="00657B10"/>
    <w:rsid w:val="00657D7F"/>
    <w:rsid w:val="00660022"/>
    <w:rsid w:val="0066007A"/>
    <w:rsid w:val="00660163"/>
    <w:rsid w:val="0066052F"/>
    <w:rsid w:val="006605FB"/>
    <w:rsid w:val="006607FC"/>
    <w:rsid w:val="00660816"/>
    <w:rsid w:val="00660AF3"/>
    <w:rsid w:val="00660CDB"/>
    <w:rsid w:val="00660EF8"/>
    <w:rsid w:val="00660F66"/>
    <w:rsid w:val="006617C4"/>
    <w:rsid w:val="0066190C"/>
    <w:rsid w:val="00661D9D"/>
    <w:rsid w:val="00661F53"/>
    <w:rsid w:val="00662266"/>
    <w:rsid w:val="006628CE"/>
    <w:rsid w:val="0066314D"/>
    <w:rsid w:val="0066331A"/>
    <w:rsid w:val="0066353A"/>
    <w:rsid w:val="0066354B"/>
    <w:rsid w:val="006635C9"/>
    <w:rsid w:val="00663DB1"/>
    <w:rsid w:val="00663EEB"/>
    <w:rsid w:val="0066404A"/>
    <w:rsid w:val="006658FC"/>
    <w:rsid w:val="00666183"/>
    <w:rsid w:val="0066653A"/>
    <w:rsid w:val="0066661C"/>
    <w:rsid w:val="0066676D"/>
    <w:rsid w:val="00666B56"/>
    <w:rsid w:val="00666B60"/>
    <w:rsid w:val="00666BDB"/>
    <w:rsid w:val="00666C63"/>
    <w:rsid w:val="00666CCC"/>
    <w:rsid w:val="00667337"/>
    <w:rsid w:val="006675A6"/>
    <w:rsid w:val="006675AD"/>
    <w:rsid w:val="00667D01"/>
    <w:rsid w:val="00670018"/>
    <w:rsid w:val="00670AF1"/>
    <w:rsid w:val="00670F64"/>
    <w:rsid w:val="0067105C"/>
    <w:rsid w:val="00671110"/>
    <w:rsid w:val="00671DA6"/>
    <w:rsid w:val="006725E0"/>
    <w:rsid w:val="00672CF3"/>
    <w:rsid w:val="006733AF"/>
    <w:rsid w:val="006738C6"/>
    <w:rsid w:val="00673A1A"/>
    <w:rsid w:val="00673E08"/>
    <w:rsid w:val="00673E18"/>
    <w:rsid w:val="00673E4F"/>
    <w:rsid w:val="006748B6"/>
    <w:rsid w:val="0067531E"/>
    <w:rsid w:val="006757AB"/>
    <w:rsid w:val="0067582B"/>
    <w:rsid w:val="00675AE1"/>
    <w:rsid w:val="00675D1B"/>
    <w:rsid w:val="006762AA"/>
    <w:rsid w:val="00676478"/>
    <w:rsid w:val="0067649A"/>
    <w:rsid w:val="006764A2"/>
    <w:rsid w:val="0067697C"/>
    <w:rsid w:val="0067697F"/>
    <w:rsid w:val="00676B04"/>
    <w:rsid w:val="00677250"/>
    <w:rsid w:val="0067730A"/>
    <w:rsid w:val="0067735A"/>
    <w:rsid w:val="00677E6C"/>
    <w:rsid w:val="00680591"/>
    <w:rsid w:val="0068070D"/>
    <w:rsid w:val="006809E0"/>
    <w:rsid w:val="00680F7E"/>
    <w:rsid w:val="00681072"/>
    <w:rsid w:val="00681947"/>
    <w:rsid w:val="00681F36"/>
    <w:rsid w:val="006821B1"/>
    <w:rsid w:val="00682A24"/>
    <w:rsid w:val="00682E3F"/>
    <w:rsid w:val="00683081"/>
    <w:rsid w:val="00683907"/>
    <w:rsid w:val="00683ACD"/>
    <w:rsid w:val="00683ED8"/>
    <w:rsid w:val="0068412A"/>
    <w:rsid w:val="006842DA"/>
    <w:rsid w:val="006843FD"/>
    <w:rsid w:val="0068530B"/>
    <w:rsid w:val="0068596E"/>
    <w:rsid w:val="00685B14"/>
    <w:rsid w:val="00685C2B"/>
    <w:rsid w:val="00686211"/>
    <w:rsid w:val="00686388"/>
    <w:rsid w:val="00686591"/>
    <w:rsid w:val="00686A7C"/>
    <w:rsid w:val="00686F20"/>
    <w:rsid w:val="0068705A"/>
    <w:rsid w:val="00687350"/>
    <w:rsid w:val="00687A96"/>
    <w:rsid w:val="00687C11"/>
    <w:rsid w:val="00690002"/>
    <w:rsid w:val="00690321"/>
    <w:rsid w:val="006903C4"/>
    <w:rsid w:val="006904D1"/>
    <w:rsid w:val="0069082E"/>
    <w:rsid w:val="00690970"/>
    <w:rsid w:val="00690A8B"/>
    <w:rsid w:val="00690E65"/>
    <w:rsid w:val="00690EC1"/>
    <w:rsid w:val="006910BE"/>
    <w:rsid w:val="006911A1"/>
    <w:rsid w:val="0069138E"/>
    <w:rsid w:val="00691934"/>
    <w:rsid w:val="006919B9"/>
    <w:rsid w:val="00691ACD"/>
    <w:rsid w:val="00691EE5"/>
    <w:rsid w:val="00691FB5"/>
    <w:rsid w:val="0069204F"/>
    <w:rsid w:val="00692264"/>
    <w:rsid w:val="00692271"/>
    <w:rsid w:val="0069235A"/>
    <w:rsid w:val="00692649"/>
    <w:rsid w:val="00692AA0"/>
    <w:rsid w:val="00692D8A"/>
    <w:rsid w:val="00692FAF"/>
    <w:rsid w:val="0069345B"/>
    <w:rsid w:val="006937EB"/>
    <w:rsid w:val="00693AE3"/>
    <w:rsid w:val="00693BCE"/>
    <w:rsid w:val="0069404F"/>
    <w:rsid w:val="00694165"/>
    <w:rsid w:val="00694414"/>
    <w:rsid w:val="00694A4E"/>
    <w:rsid w:val="00694CBA"/>
    <w:rsid w:val="00694CF9"/>
    <w:rsid w:val="006951BE"/>
    <w:rsid w:val="00695249"/>
    <w:rsid w:val="006952EC"/>
    <w:rsid w:val="0069551D"/>
    <w:rsid w:val="006955BD"/>
    <w:rsid w:val="0069589C"/>
    <w:rsid w:val="00695DF3"/>
    <w:rsid w:val="00696133"/>
    <w:rsid w:val="00696ABF"/>
    <w:rsid w:val="00696F62"/>
    <w:rsid w:val="00697429"/>
    <w:rsid w:val="0069772A"/>
    <w:rsid w:val="006978F5"/>
    <w:rsid w:val="00697A68"/>
    <w:rsid w:val="00697B17"/>
    <w:rsid w:val="00697DE3"/>
    <w:rsid w:val="00697F8F"/>
    <w:rsid w:val="006A00C0"/>
    <w:rsid w:val="006A0220"/>
    <w:rsid w:val="006A0356"/>
    <w:rsid w:val="006A06B9"/>
    <w:rsid w:val="006A0745"/>
    <w:rsid w:val="006A0898"/>
    <w:rsid w:val="006A08FD"/>
    <w:rsid w:val="006A135B"/>
    <w:rsid w:val="006A138D"/>
    <w:rsid w:val="006A17C9"/>
    <w:rsid w:val="006A1A7F"/>
    <w:rsid w:val="006A2059"/>
    <w:rsid w:val="006A21FC"/>
    <w:rsid w:val="006A22D2"/>
    <w:rsid w:val="006A246D"/>
    <w:rsid w:val="006A2DD6"/>
    <w:rsid w:val="006A32EC"/>
    <w:rsid w:val="006A32F0"/>
    <w:rsid w:val="006A34BA"/>
    <w:rsid w:val="006A3725"/>
    <w:rsid w:val="006A3817"/>
    <w:rsid w:val="006A385C"/>
    <w:rsid w:val="006A3919"/>
    <w:rsid w:val="006A3ACD"/>
    <w:rsid w:val="006A3F8F"/>
    <w:rsid w:val="006A411C"/>
    <w:rsid w:val="006A4A91"/>
    <w:rsid w:val="006A4E62"/>
    <w:rsid w:val="006A4EFA"/>
    <w:rsid w:val="006A5A8E"/>
    <w:rsid w:val="006A5CE9"/>
    <w:rsid w:val="006A660A"/>
    <w:rsid w:val="006A6733"/>
    <w:rsid w:val="006A6E1D"/>
    <w:rsid w:val="006A707F"/>
    <w:rsid w:val="006A7AFB"/>
    <w:rsid w:val="006B0021"/>
    <w:rsid w:val="006B0156"/>
    <w:rsid w:val="006B0784"/>
    <w:rsid w:val="006B0842"/>
    <w:rsid w:val="006B0B6F"/>
    <w:rsid w:val="006B1109"/>
    <w:rsid w:val="006B1211"/>
    <w:rsid w:val="006B178C"/>
    <w:rsid w:val="006B1888"/>
    <w:rsid w:val="006B24AA"/>
    <w:rsid w:val="006B27CD"/>
    <w:rsid w:val="006B2849"/>
    <w:rsid w:val="006B293B"/>
    <w:rsid w:val="006B3587"/>
    <w:rsid w:val="006B36FF"/>
    <w:rsid w:val="006B3864"/>
    <w:rsid w:val="006B39F6"/>
    <w:rsid w:val="006B3E03"/>
    <w:rsid w:val="006B3E40"/>
    <w:rsid w:val="006B411B"/>
    <w:rsid w:val="006B42AB"/>
    <w:rsid w:val="006B434D"/>
    <w:rsid w:val="006B4476"/>
    <w:rsid w:val="006B49FD"/>
    <w:rsid w:val="006B53E3"/>
    <w:rsid w:val="006B5578"/>
    <w:rsid w:val="006B589C"/>
    <w:rsid w:val="006B62ED"/>
    <w:rsid w:val="006B62F6"/>
    <w:rsid w:val="006B6342"/>
    <w:rsid w:val="006B67A8"/>
    <w:rsid w:val="006B695C"/>
    <w:rsid w:val="006B6D96"/>
    <w:rsid w:val="006B74D3"/>
    <w:rsid w:val="006B7504"/>
    <w:rsid w:val="006B7AAD"/>
    <w:rsid w:val="006C01BE"/>
    <w:rsid w:val="006C022A"/>
    <w:rsid w:val="006C038E"/>
    <w:rsid w:val="006C039E"/>
    <w:rsid w:val="006C05E0"/>
    <w:rsid w:val="006C108B"/>
    <w:rsid w:val="006C1599"/>
    <w:rsid w:val="006C16B3"/>
    <w:rsid w:val="006C18F2"/>
    <w:rsid w:val="006C1BD9"/>
    <w:rsid w:val="006C1CD9"/>
    <w:rsid w:val="006C1E21"/>
    <w:rsid w:val="006C23FB"/>
    <w:rsid w:val="006C24B0"/>
    <w:rsid w:val="006C281E"/>
    <w:rsid w:val="006C2C20"/>
    <w:rsid w:val="006C2CDB"/>
    <w:rsid w:val="006C3404"/>
    <w:rsid w:val="006C3695"/>
    <w:rsid w:val="006C3709"/>
    <w:rsid w:val="006C4A9A"/>
    <w:rsid w:val="006C4AC6"/>
    <w:rsid w:val="006C4AFE"/>
    <w:rsid w:val="006C4BD1"/>
    <w:rsid w:val="006C4C24"/>
    <w:rsid w:val="006C4F4F"/>
    <w:rsid w:val="006C5270"/>
    <w:rsid w:val="006C56B7"/>
    <w:rsid w:val="006C5A5E"/>
    <w:rsid w:val="006C5AA1"/>
    <w:rsid w:val="006C5D3A"/>
    <w:rsid w:val="006C666A"/>
    <w:rsid w:val="006C6814"/>
    <w:rsid w:val="006C6B95"/>
    <w:rsid w:val="006C6E04"/>
    <w:rsid w:val="006C73F3"/>
    <w:rsid w:val="006C7460"/>
    <w:rsid w:val="006C7555"/>
    <w:rsid w:val="006C769A"/>
    <w:rsid w:val="006C7734"/>
    <w:rsid w:val="006C7A1C"/>
    <w:rsid w:val="006D026E"/>
    <w:rsid w:val="006D08C3"/>
    <w:rsid w:val="006D08D3"/>
    <w:rsid w:val="006D0BA9"/>
    <w:rsid w:val="006D0F08"/>
    <w:rsid w:val="006D1948"/>
    <w:rsid w:val="006D1F0E"/>
    <w:rsid w:val="006D21D2"/>
    <w:rsid w:val="006D21FA"/>
    <w:rsid w:val="006D23C9"/>
    <w:rsid w:val="006D2481"/>
    <w:rsid w:val="006D24FB"/>
    <w:rsid w:val="006D25BB"/>
    <w:rsid w:val="006D27E6"/>
    <w:rsid w:val="006D2B32"/>
    <w:rsid w:val="006D2D09"/>
    <w:rsid w:val="006D2DFF"/>
    <w:rsid w:val="006D2ECF"/>
    <w:rsid w:val="006D30CF"/>
    <w:rsid w:val="006D37D0"/>
    <w:rsid w:val="006D3AB0"/>
    <w:rsid w:val="006D3E7A"/>
    <w:rsid w:val="006D40D9"/>
    <w:rsid w:val="006D437A"/>
    <w:rsid w:val="006D4701"/>
    <w:rsid w:val="006D495B"/>
    <w:rsid w:val="006D49CC"/>
    <w:rsid w:val="006D4A1B"/>
    <w:rsid w:val="006D4A33"/>
    <w:rsid w:val="006D4B0E"/>
    <w:rsid w:val="006D4BE6"/>
    <w:rsid w:val="006D4C2A"/>
    <w:rsid w:val="006D5427"/>
    <w:rsid w:val="006D5461"/>
    <w:rsid w:val="006D564F"/>
    <w:rsid w:val="006D569E"/>
    <w:rsid w:val="006D6420"/>
    <w:rsid w:val="006D6437"/>
    <w:rsid w:val="006D7396"/>
    <w:rsid w:val="006D73C2"/>
    <w:rsid w:val="006D76EE"/>
    <w:rsid w:val="006D7A17"/>
    <w:rsid w:val="006D7C48"/>
    <w:rsid w:val="006D7D36"/>
    <w:rsid w:val="006D7DBC"/>
    <w:rsid w:val="006D7ED7"/>
    <w:rsid w:val="006E000A"/>
    <w:rsid w:val="006E03E3"/>
    <w:rsid w:val="006E05AF"/>
    <w:rsid w:val="006E0672"/>
    <w:rsid w:val="006E0B2A"/>
    <w:rsid w:val="006E0C33"/>
    <w:rsid w:val="006E1805"/>
    <w:rsid w:val="006E1844"/>
    <w:rsid w:val="006E18C1"/>
    <w:rsid w:val="006E1A72"/>
    <w:rsid w:val="006E1EE0"/>
    <w:rsid w:val="006E214F"/>
    <w:rsid w:val="006E2480"/>
    <w:rsid w:val="006E26A9"/>
    <w:rsid w:val="006E2B6D"/>
    <w:rsid w:val="006E354E"/>
    <w:rsid w:val="006E3D63"/>
    <w:rsid w:val="006E3FA5"/>
    <w:rsid w:val="006E42FF"/>
    <w:rsid w:val="006E436E"/>
    <w:rsid w:val="006E4479"/>
    <w:rsid w:val="006E4A59"/>
    <w:rsid w:val="006E4CCF"/>
    <w:rsid w:val="006E4DC7"/>
    <w:rsid w:val="006E52F2"/>
    <w:rsid w:val="006E5E0A"/>
    <w:rsid w:val="006E67AF"/>
    <w:rsid w:val="006E6D29"/>
    <w:rsid w:val="006E6D57"/>
    <w:rsid w:val="006E7540"/>
    <w:rsid w:val="006E765C"/>
    <w:rsid w:val="006E7E01"/>
    <w:rsid w:val="006F01DC"/>
    <w:rsid w:val="006F026F"/>
    <w:rsid w:val="006F0499"/>
    <w:rsid w:val="006F080A"/>
    <w:rsid w:val="006F0F47"/>
    <w:rsid w:val="006F124F"/>
    <w:rsid w:val="006F12A0"/>
    <w:rsid w:val="006F1613"/>
    <w:rsid w:val="006F1765"/>
    <w:rsid w:val="006F1870"/>
    <w:rsid w:val="006F193A"/>
    <w:rsid w:val="006F1D5C"/>
    <w:rsid w:val="006F1D91"/>
    <w:rsid w:val="006F1FBD"/>
    <w:rsid w:val="006F209E"/>
    <w:rsid w:val="006F28EA"/>
    <w:rsid w:val="006F2A00"/>
    <w:rsid w:val="006F2B31"/>
    <w:rsid w:val="006F2D8A"/>
    <w:rsid w:val="006F3358"/>
    <w:rsid w:val="006F34A0"/>
    <w:rsid w:val="006F3948"/>
    <w:rsid w:val="006F3B81"/>
    <w:rsid w:val="006F3CF3"/>
    <w:rsid w:val="006F3EF9"/>
    <w:rsid w:val="006F3FE0"/>
    <w:rsid w:val="006F451D"/>
    <w:rsid w:val="006F4534"/>
    <w:rsid w:val="006F46E8"/>
    <w:rsid w:val="006F4845"/>
    <w:rsid w:val="006F4ABA"/>
    <w:rsid w:val="006F4E88"/>
    <w:rsid w:val="006F4EBC"/>
    <w:rsid w:val="006F507F"/>
    <w:rsid w:val="006F52D8"/>
    <w:rsid w:val="006F5456"/>
    <w:rsid w:val="006F59C7"/>
    <w:rsid w:val="006F5AF8"/>
    <w:rsid w:val="006F5D2E"/>
    <w:rsid w:val="006F5F20"/>
    <w:rsid w:val="006F62EE"/>
    <w:rsid w:val="006F6643"/>
    <w:rsid w:val="006F68F0"/>
    <w:rsid w:val="006F6BEC"/>
    <w:rsid w:val="006F6C46"/>
    <w:rsid w:val="006F6EBB"/>
    <w:rsid w:val="006F7104"/>
    <w:rsid w:val="006F7638"/>
    <w:rsid w:val="006F76F4"/>
    <w:rsid w:val="006F7A5C"/>
    <w:rsid w:val="006F7B67"/>
    <w:rsid w:val="006F7D2A"/>
    <w:rsid w:val="006F7ECD"/>
    <w:rsid w:val="00700068"/>
    <w:rsid w:val="00700179"/>
    <w:rsid w:val="00700480"/>
    <w:rsid w:val="007004B3"/>
    <w:rsid w:val="007005A9"/>
    <w:rsid w:val="00700AC5"/>
    <w:rsid w:val="00700E16"/>
    <w:rsid w:val="00701018"/>
    <w:rsid w:val="007012C2"/>
    <w:rsid w:val="0070206B"/>
    <w:rsid w:val="0070223C"/>
    <w:rsid w:val="00702438"/>
    <w:rsid w:val="00702519"/>
    <w:rsid w:val="00702C8B"/>
    <w:rsid w:val="00702F00"/>
    <w:rsid w:val="0070301C"/>
    <w:rsid w:val="007037C9"/>
    <w:rsid w:val="007038B5"/>
    <w:rsid w:val="007039FD"/>
    <w:rsid w:val="00703DF8"/>
    <w:rsid w:val="00703F37"/>
    <w:rsid w:val="0070404B"/>
    <w:rsid w:val="00704267"/>
    <w:rsid w:val="00704634"/>
    <w:rsid w:val="00704840"/>
    <w:rsid w:val="00704929"/>
    <w:rsid w:val="00704A77"/>
    <w:rsid w:val="00704F09"/>
    <w:rsid w:val="00705040"/>
    <w:rsid w:val="007050C6"/>
    <w:rsid w:val="0070519B"/>
    <w:rsid w:val="0070538A"/>
    <w:rsid w:val="007057FC"/>
    <w:rsid w:val="00705B81"/>
    <w:rsid w:val="00705C99"/>
    <w:rsid w:val="0070616D"/>
    <w:rsid w:val="007062A7"/>
    <w:rsid w:val="00706361"/>
    <w:rsid w:val="00706528"/>
    <w:rsid w:val="007066BF"/>
    <w:rsid w:val="0070698D"/>
    <w:rsid w:val="00706A49"/>
    <w:rsid w:val="00707345"/>
    <w:rsid w:val="007078BD"/>
    <w:rsid w:val="007101A4"/>
    <w:rsid w:val="0071071D"/>
    <w:rsid w:val="00710AC9"/>
    <w:rsid w:val="00710B33"/>
    <w:rsid w:val="00710D29"/>
    <w:rsid w:val="00711161"/>
    <w:rsid w:val="007112DD"/>
    <w:rsid w:val="00711526"/>
    <w:rsid w:val="00711827"/>
    <w:rsid w:val="007118E4"/>
    <w:rsid w:val="00711D90"/>
    <w:rsid w:val="00711E5C"/>
    <w:rsid w:val="00711F65"/>
    <w:rsid w:val="0071209C"/>
    <w:rsid w:val="007124C3"/>
    <w:rsid w:val="0071250D"/>
    <w:rsid w:val="007126C8"/>
    <w:rsid w:val="00712ABC"/>
    <w:rsid w:val="00712B4A"/>
    <w:rsid w:val="00712D16"/>
    <w:rsid w:val="00713393"/>
    <w:rsid w:val="00713593"/>
    <w:rsid w:val="00713776"/>
    <w:rsid w:val="007139D1"/>
    <w:rsid w:val="00713EAD"/>
    <w:rsid w:val="00714967"/>
    <w:rsid w:val="00714BC7"/>
    <w:rsid w:val="00714C0B"/>
    <w:rsid w:val="00714F5A"/>
    <w:rsid w:val="00715152"/>
    <w:rsid w:val="007151DB"/>
    <w:rsid w:val="0071532C"/>
    <w:rsid w:val="0071543B"/>
    <w:rsid w:val="00715803"/>
    <w:rsid w:val="00715B4B"/>
    <w:rsid w:val="00715B79"/>
    <w:rsid w:val="00715B8A"/>
    <w:rsid w:val="00716A2F"/>
    <w:rsid w:val="00716BE5"/>
    <w:rsid w:val="0071744A"/>
    <w:rsid w:val="007175C4"/>
    <w:rsid w:val="0071797F"/>
    <w:rsid w:val="00717B36"/>
    <w:rsid w:val="00717C58"/>
    <w:rsid w:val="00717F9F"/>
    <w:rsid w:val="00720055"/>
    <w:rsid w:val="007204B9"/>
    <w:rsid w:val="00720C24"/>
    <w:rsid w:val="00720C49"/>
    <w:rsid w:val="0072157C"/>
    <w:rsid w:val="007215C6"/>
    <w:rsid w:val="00721AFC"/>
    <w:rsid w:val="00721DD5"/>
    <w:rsid w:val="007224C5"/>
    <w:rsid w:val="007226A0"/>
    <w:rsid w:val="00722920"/>
    <w:rsid w:val="00722A42"/>
    <w:rsid w:val="00723254"/>
    <w:rsid w:val="00723341"/>
    <w:rsid w:val="007236D4"/>
    <w:rsid w:val="00723B44"/>
    <w:rsid w:val="00723EB8"/>
    <w:rsid w:val="007240AA"/>
    <w:rsid w:val="00724134"/>
    <w:rsid w:val="0072479E"/>
    <w:rsid w:val="00724D9E"/>
    <w:rsid w:val="007250CA"/>
    <w:rsid w:val="0072541C"/>
    <w:rsid w:val="00725644"/>
    <w:rsid w:val="0072597F"/>
    <w:rsid w:val="007259EA"/>
    <w:rsid w:val="00725BC8"/>
    <w:rsid w:val="00725EC3"/>
    <w:rsid w:val="00725F90"/>
    <w:rsid w:val="00726796"/>
    <w:rsid w:val="00726807"/>
    <w:rsid w:val="00726C2B"/>
    <w:rsid w:val="00726EC0"/>
    <w:rsid w:val="007272B5"/>
    <w:rsid w:val="00727401"/>
    <w:rsid w:val="00727682"/>
    <w:rsid w:val="00727A74"/>
    <w:rsid w:val="00727B40"/>
    <w:rsid w:val="007301BC"/>
    <w:rsid w:val="0073049D"/>
    <w:rsid w:val="00730553"/>
    <w:rsid w:val="00730AFA"/>
    <w:rsid w:val="00730B90"/>
    <w:rsid w:val="00730F33"/>
    <w:rsid w:val="0073104F"/>
    <w:rsid w:val="0073135C"/>
    <w:rsid w:val="007313B1"/>
    <w:rsid w:val="00731756"/>
    <w:rsid w:val="00731A5A"/>
    <w:rsid w:val="00731AB6"/>
    <w:rsid w:val="007324F2"/>
    <w:rsid w:val="00732679"/>
    <w:rsid w:val="00732921"/>
    <w:rsid w:val="007329C7"/>
    <w:rsid w:val="00732C73"/>
    <w:rsid w:val="00732F60"/>
    <w:rsid w:val="00732F92"/>
    <w:rsid w:val="007330BF"/>
    <w:rsid w:val="00733374"/>
    <w:rsid w:val="00733FC5"/>
    <w:rsid w:val="0073438F"/>
    <w:rsid w:val="00734B79"/>
    <w:rsid w:val="00734F60"/>
    <w:rsid w:val="007352F1"/>
    <w:rsid w:val="007353F6"/>
    <w:rsid w:val="0073558A"/>
    <w:rsid w:val="00735837"/>
    <w:rsid w:val="007359A5"/>
    <w:rsid w:val="00735BC0"/>
    <w:rsid w:val="00735DB6"/>
    <w:rsid w:val="00735FD8"/>
    <w:rsid w:val="00736158"/>
    <w:rsid w:val="0073657F"/>
    <w:rsid w:val="00736585"/>
    <w:rsid w:val="00736822"/>
    <w:rsid w:val="0073693C"/>
    <w:rsid w:val="00736A43"/>
    <w:rsid w:val="00736E14"/>
    <w:rsid w:val="0073722A"/>
    <w:rsid w:val="007375A0"/>
    <w:rsid w:val="007375BB"/>
    <w:rsid w:val="007375FD"/>
    <w:rsid w:val="00737654"/>
    <w:rsid w:val="007378CF"/>
    <w:rsid w:val="007379E3"/>
    <w:rsid w:val="00737AC9"/>
    <w:rsid w:val="00737AD7"/>
    <w:rsid w:val="00740BAC"/>
    <w:rsid w:val="00740C80"/>
    <w:rsid w:val="00740D49"/>
    <w:rsid w:val="007411CA"/>
    <w:rsid w:val="0074157A"/>
    <w:rsid w:val="007415D7"/>
    <w:rsid w:val="0074178A"/>
    <w:rsid w:val="00741C63"/>
    <w:rsid w:val="007424AA"/>
    <w:rsid w:val="0074258F"/>
    <w:rsid w:val="007426BD"/>
    <w:rsid w:val="0074294D"/>
    <w:rsid w:val="00742F5D"/>
    <w:rsid w:val="00743624"/>
    <w:rsid w:val="0074366B"/>
    <w:rsid w:val="00743758"/>
    <w:rsid w:val="00743794"/>
    <w:rsid w:val="00743934"/>
    <w:rsid w:val="00743C51"/>
    <w:rsid w:val="00743C53"/>
    <w:rsid w:val="00743E8F"/>
    <w:rsid w:val="00743F8B"/>
    <w:rsid w:val="007440F2"/>
    <w:rsid w:val="007440F9"/>
    <w:rsid w:val="0074429E"/>
    <w:rsid w:val="0074446C"/>
    <w:rsid w:val="007446F1"/>
    <w:rsid w:val="00744B3E"/>
    <w:rsid w:val="00744B76"/>
    <w:rsid w:val="00745262"/>
    <w:rsid w:val="007452D7"/>
    <w:rsid w:val="007453A9"/>
    <w:rsid w:val="007455DC"/>
    <w:rsid w:val="007459EF"/>
    <w:rsid w:val="00745AC3"/>
    <w:rsid w:val="00745BCC"/>
    <w:rsid w:val="00745DB1"/>
    <w:rsid w:val="00746783"/>
    <w:rsid w:val="00746E98"/>
    <w:rsid w:val="0074740B"/>
    <w:rsid w:val="0074745A"/>
    <w:rsid w:val="007475F7"/>
    <w:rsid w:val="0074792F"/>
    <w:rsid w:val="00747B74"/>
    <w:rsid w:val="00747D97"/>
    <w:rsid w:val="00747E4B"/>
    <w:rsid w:val="00747F11"/>
    <w:rsid w:val="0075006C"/>
    <w:rsid w:val="0075029E"/>
    <w:rsid w:val="00750548"/>
    <w:rsid w:val="0075078E"/>
    <w:rsid w:val="007507AC"/>
    <w:rsid w:val="00750D86"/>
    <w:rsid w:val="00750E12"/>
    <w:rsid w:val="007513DF"/>
    <w:rsid w:val="00751462"/>
    <w:rsid w:val="00751717"/>
    <w:rsid w:val="007519DF"/>
    <w:rsid w:val="00751D90"/>
    <w:rsid w:val="00751F00"/>
    <w:rsid w:val="0075239C"/>
    <w:rsid w:val="00752621"/>
    <w:rsid w:val="0075281D"/>
    <w:rsid w:val="00752C5A"/>
    <w:rsid w:val="0075322F"/>
    <w:rsid w:val="007532F4"/>
    <w:rsid w:val="00753365"/>
    <w:rsid w:val="0075337C"/>
    <w:rsid w:val="007533F7"/>
    <w:rsid w:val="00753878"/>
    <w:rsid w:val="007538FC"/>
    <w:rsid w:val="00753966"/>
    <w:rsid w:val="00753BE3"/>
    <w:rsid w:val="00753CE6"/>
    <w:rsid w:val="00753DE1"/>
    <w:rsid w:val="00754364"/>
    <w:rsid w:val="00754423"/>
    <w:rsid w:val="007545CB"/>
    <w:rsid w:val="00754951"/>
    <w:rsid w:val="00754B47"/>
    <w:rsid w:val="00754DD1"/>
    <w:rsid w:val="007551C4"/>
    <w:rsid w:val="007552A3"/>
    <w:rsid w:val="0075537C"/>
    <w:rsid w:val="00755751"/>
    <w:rsid w:val="00755DC7"/>
    <w:rsid w:val="007561AB"/>
    <w:rsid w:val="0075631C"/>
    <w:rsid w:val="00756508"/>
    <w:rsid w:val="007565A5"/>
    <w:rsid w:val="00756865"/>
    <w:rsid w:val="007569BA"/>
    <w:rsid w:val="00756B60"/>
    <w:rsid w:val="007570F8"/>
    <w:rsid w:val="007574B3"/>
    <w:rsid w:val="007575E3"/>
    <w:rsid w:val="007577B3"/>
    <w:rsid w:val="0075783A"/>
    <w:rsid w:val="00757B9F"/>
    <w:rsid w:val="00757C04"/>
    <w:rsid w:val="00757CF6"/>
    <w:rsid w:val="00757D8C"/>
    <w:rsid w:val="00757DF9"/>
    <w:rsid w:val="00757FC4"/>
    <w:rsid w:val="007600F0"/>
    <w:rsid w:val="00760234"/>
    <w:rsid w:val="007604A4"/>
    <w:rsid w:val="00760767"/>
    <w:rsid w:val="007609C3"/>
    <w:rsid w:val="00760B9F"/>
    <w:rsid w:val="00760F23"/>
    <w:rsid w:val="00760F96"/>
    <w:rsid w:val="0076120D"/>
    <w:rsid w:val="00761471"/>
    <w:rsid w:val="00761AA0"/>
    <w:rsid w:val="00761B1F"/>
    <w:rsid w:val="00762005"/>
    <w:rsid w:val="007623AA"/>
    <w:rsid w:val="007627B8"/>
    <w:rsid w:val="00763180"/>
    <w:rsid w:val="00763C10"/>
    <w:rsid w:val="00763C43"/>
    <w:rsid w:val="00763ECF"/>
    <w:rsid w:val="00763FD7"/>
    <w:rsid w:val="00764234"/>
    <w:rsid w:val="0076423A"/>
    <w:rsid w:val="007643C3"/>
    <w:rsid w:val="007644CA"/>
    <w:rsid w:val="007649ED"/>
    <w:rsid w:val="007651D0"/>
    <w:rsid w:val="0076574A"/>
    <w:rsid w:val="00765C04"/>
    <w:rsid w:val="00765CBA"/>
    <w:rsid w:val="00765E15"/>
    <w:rsid w:val="00765E55"/>
    <w:rsid w:val="00766422"/>
    <w:rsid w:val="00766A58"/>
    <w:rsid w:val="00766C64"/>
    <w:rsid w:val="007670E4"/>
    <w:rsid w:val="0076715A"/>
    <w:rsid w:val="007671A1"/>
    <w:rsid w:val="00767E07"/>
    <w:rsid w:val="007703C2"/>
    <w:rsid w:val="007708A6"/>
    <w:rsid w:val="0077123B"/>
    <w:rsid w:val="00771A17"/>
    <w:rsid w:val="00771EE5"/>
    <w:rsid w:val="00772242"/>
    <w:rsid w:val="007722D3"/>
    <w:rsid w:val="007727E2"/>
    <w:rsid w:val="00772A38"/>
    <w:rsid w:val="00772D1F"/>
    <w:rsid w:val="0077396E"/>
    <w:rsid w:val="007747E4"/>
    <w:rsid w:val="00774D0E"/>
    <w:rsid w:val="00774D17"/>
    <w:rsid w:val="00775307"/>
    <w:rsid w:val="0077537A"/>
    <w:rsid w:val="007753DD"/>
    <w:rsid w:val="00775486"/>
    <w:rsid w:val="007757BD"/>
    <w:rsid w:val="007758CB"/>
    <w:rsid w:val="007759F5"/>
    <w:rsid w:val="00776071"/>
    <w:rsid w:val="00776347"/>
    <w:rsid w:val="0077686E"/>
    <w:rsid w:val="00776F22"/>
    <w:rsid w:val="00776F7D"/>
    <w:rsid w:val="0077715C"/>
    <w:rsid w:val="007771E4"/>
    <w:rsid w:val="00777319"/>
    <w:rsid w:val="0077747F"/>
    <w:rsid w:val="007775AB"/>
    <w:rsid w:val="00777602"/>
    <w:rsid w:val="00777710"/>
    <w:rsid w:val="007778B8"/>
    <w:rsid w:val="00777AF0"/>
    <w:rsid w:val="00777C9F"/>
    <w:rsid w:val="00780022"/>
    <w:rsid w:val="00780052"/>
    <w:rsid w:val="007801C6"/>
    <w:rsid w:val="007805BE"/>
    <w:rsid w:val="00780DCF"/>
    <w:rsid w:val="00780FA4"/>
    <w:rsid w:val="007810C6"/>
    <w:rsid w:val="007815C0"/>
    <w:rsid w:val="00781DF0"/>
    <w:rsid w:val="007822E8"/>
    <w:rsid w:val="0078270D"/>
    <w:rsid w:val="00782753"/>
    <w:rsid w:val="00782807"/>
    <w:rsid w:val="00782838"/>
    <w:rsid w:val="0078300E"/>
    <w:rsid w:val="0078314E"/>
    <w:rsid w:val="007831DB"/>
    <w:rsid w:val="007838AD"/>
    <w:rsid w:val="00783A40"/>
    <w:rsid w:val="00783D02"/>
    <w:rsid w:val="00783E7F"/>
    <w:rsid w:val="00784298"/>
    <w:rsid w:val="00784990"/>
    <w:rsid w:val="00784C11"/>
    <w:rsid w:val="00784DAC"/>
    <w:rsid w:val="00784DD7"/>
    <w:rsid w:val="00784ED9"/>
    <w:rsid w:val="00784FE2"/>
    <w:rsid w:val="007850AE"/>
    <w:rsid w:val="007850DB"/>
    <w:rsid w:val="0078520A"/>
    <w:rsid w:val="007855E7"/>
    <w:rsid w:val="0078564B"/>
    <w:rsid w:val="007856BE"/>
    <w:rsid w:val="00785870"/>
    <w:rsid w:val="00785A37"/>
    <w:rsid w:val="00785B80"/>
    <w:rsid w:val="00785F1A"/>
    <w:rsid w:val="00785F5F"/>
    <w:rsid w:val="00785F74"/>
    <w:rsid w:val="00785FD3"/>
    <w:rsid w:val="00786149"/>
    <w:rsid w:val="0078631E"/>
    <w:rsid w:val="007865AB"/>
    <w:rsid w:val="0078664F"/>
    <w:rsid w:val="0078670C"/>
    <w:rsid w:val="007868FE"/>
    <w:rsid w:val="00786A18"/>
    <w:rsid w:val="00786CB4"/>
    <w:rsid w:val="00787408"/>
    <w:rsid w:val="007874DA"/>
    <w:rsid w:val="00787817"/>
    <w:rsid w:val="0078796B"/>
    <w:rsid w:val="00787A28"/>
    <w:rsid w:val="00787B00"/>
    <w:rsid w:val="00787C4E"/>
    <w:rsid w:val="00787CE6"/>
    <w:rsid w:val="00790097"/>
    <w:rsid w:val="0079034D"/>
    <w:rsid w:val="007908EF"/>
    <w:rsid w:val="00790C54"/>
    <w:rsid w:val="00790F9B"/>
    <w:rsid w:val="00791531"/>
    <w:rsid w:val="00791941"/>
    <w:rsid w:val="007919A6"/>
    <w:rsid w:val="00791A67"/>
    <w:rsid w:val="00791C9A"/>
    <w:rsid w:val="007928C3"/>
    <w:rsid w:val="00792D42"/>
    <w:rsid w:val="00792E0E"/>
    <w:rsid w:val="00792EBD"/>
    <w:rsid w:val="00792FE7"/>
    <w:rsid w:val="00793465"/>
    <w:rsid w:val="0079350F"/>
    <w:rsid w:val="0079375A"/>
    <w:rsid w:val="00793B12"/>
    <w:rsid w:val="00793FB7"/>
    <w:rsid w:val="00794271"/>
    <w:rsid w:val="00794479"/>
    <w:rsid w:val="00794593"/>
    <w:rsid w:val="00794615"/>
    <w:rsid w:val="007946C5"/>
    <w:rsid w:val="00794843"/>
    <w:rsid w:val="007949EE"/>
    <w:rsid w:val="00794A0B"/>
    <w:rsid w:val="00794BE5"/>
    <w:rsid w:val="007950DF"/>
    <w:rsid w:val="00795779"/>
    <w:rsid w:val="00795989"/>
    <w:rsid w:val="00795AC7"/>
    <w:rsid w:val="00796679"/>
    <w:rsid w:val="00796E0C"/>
    <w:rsid w:val="00796E6E"/>
    <w:rsid w:val="00796FAD"/>
    <w:rsid w:val="007970D0"/>
    <w:rsid w:val="00797597"/>
    <w:rsid w:val="00797A22"/>
    <w:rsid w:val="00797CD6"/>
    <w:rsid w:val="00797DBA"/>
    <w:rsid w:val="00797F8D"/>
    <w:rsid w:val="00797FA5"/>
    <w:rsid w:val="007A0008"/>
    <w:rsid w:val="007A0192"/>
    <w:rsid w:val="007A0522"/>
    <w:rsid w:val="007A0606"/>
    <w:rsid w:val="007A0CE7"/>
    <w:rsid w:val="007A0CF7"/>
    <w:rsid w:val="007A12BE"/>
    <w:rsid w:val="007A1468"/>
    <w:rsid w:val="007A1A90"/>
    <w:rsid w:val="007A208D"/>
    <w:rsid w:val="007A247D"/>
    <w:rsid w:val="007A25A1"/>
    <w:rsid w:val="007A28C7"/>
    <w:rsid w:val="007A293C"/>
    <w:rsid w:val="007A2975"/>
    <w:rsid w:val="007A2BC5"/>
    <w:rsid w:val="007A2E64"/>
    <w:rsid w:val="007A2EFB"/>
    <w:rsid w:val="007A3110"/>
    <w:rsid w:val="007A3128"/>
    <w:rsid w:val="007A34D8"/>
    <w:rsid w:val="007A35E5"/>
    <w:rsid w:val="007A382A"/>
    <w:rsid w:val="007A3F0B"/>
    <w:rsid w:val="007A40E1"/>
    <w:rsid w:val="007A4262"/>
    <w:rsid w:val="007A4A38"/>
    <w:rsid w:val="007A4CF6"/>
    <w:rsid w:val="007A4D08"/>
    <w:rsid w:val="007A4E20"/>
    <w:rsid w:val="007A4E38"/>
    <w:rsid w:val="007A4F3D"/>
    <w:rsid w:val="007A4FFE"/>
    <w:rsid w:val="007A56C1"/>
    <w:rsid w:val="007A5960"/>
    <w:rsid w:val="007A64F1"/>
    <w:rsid w:val="007A6A00"/>
    <w:rsid w:val="007A6D7F"/>
    <w:rsid w:val="007A6EB1"/>
    <w:rsid w:val="007A7111"/>
    <w:rsid w:val="007A7810"/>
    <w:rsid w:val="007A7BB5"/>
    <w:rsid w:val="007A7DB0"/>
    <w:rsid w:val="007B004E"/>
    <w:rsid w:val="007B01EB"/>
    <w:rsid w:val="007B071D"/>
    <w:rsid w:val="007B1090"/>
    <w:rsid w:val="007B109F"/>
    <w:rsid w:val="007B1487"/>
    <w:rsid w:val="007B19FF"/>
    <w:rsid w:val="007B1F23"/>
    <w:rsid w:val="007B1FED"/>
    <w:rsid w:val="007B2253"/>
    <w:rsid w:val="007B249F"/>
    <w:rsid w:val="007B2655"/>
    <w:rsid w:val="007B26A6"/>
    <w:rsid w:val="007B2BF5"/>
    <w:rsid w:val="007B2C59"/>
    <w:rsid w:val="007B31E0"/>
    <w:rsid w:val="007B3788"/>
    <w:rsid w:val="007B4123"/>
    <w:rsid w:val="007B4D46"/>
    <w:rsid w:val="007B4FE5"/>
    <w:rsid w:val="007B546A"/>
    <w:rsid w:val="007B597C"/>
    <w:rsid w:val="007B5A88"/>
    <w:rsid w:val="007B6023"/>
    <w:rsid w:val="007B61FA"/>
    <w:rsid w:val="007B6B0A"/>
    <w:rsid w:val="007B7289"/>
    <w:rsid w:val="007B73C3"/>
    <w:rsid w:val="007B742A"/>
    <w:rsid w:val="007B75B2"/>
    <w:rsid w:val="007B773C"/>
    <w:rsid w:val="007B7784"/>
    <w:rsid w:val="007B7DC3"/>
    <w:rsid w:val="007B7F69"/>
    <w:rsid w:val="007C0045"/>
    <w:rsid w:val="007C04B8"/>
    <w:rsid w:val="007C0843"/>
    <w:rsid w:val="007C115F"/>
    <w:rsid w:val="007C1821"/>
    <w:rsid w:val="007C197C"/>
    <w:rsid w:val="007C1A24"/>
    <w:rsid w:val="007C1B37"/>
    <w:rsid w:val="007C1BCC"/>
    <w:rsid w:val="007C1FC4"/>
    <w:rsid w:val="007C2088"/>
    <w:rsid w:val="007C2199"/>
    <w:rsid w:val="007C22D1"/>
    <w:rsid w:val="007C2327"/>
    <w:rsid w:val="007C24BB"/>
    <w:rsid w:val="007C2975"/>
    <w:rsid w:val="007C2AE2"/>
    <w:rsid w:val="007C2D61"/>
    <w:rsid w:val="007C2E17"/>
    <w:rsid w:val="007C2FAA"/>
    <w:rsid w:val="007C3257"/>
    <w:rsid w:val="007C33FE"/>
    <w:rsid w:val="007C35A0"/>
    <w:rsid w:val="007C3613"/>
    <w:rsid w:val="007C38A9"/>
    <w:rsid w:val="007C3E09"/>
    <w:rsid w:val="007C40B0"/>
    <w:rsid w:val="007C4417"/>
    <w:rsid w:val="007C4D96"/>
    <w:rsid w:val="007C4E8E"/>
    <w:rsid w:val="007C56D5"/>
    <w:rsid w:val="007C5826"/>
    <w:rsid w:val="007C584D"/>
    <w:rsid w:val="007C58FC"/>
    <w:rsid w:val="007C5990"/>
    <w:rsid w:val="007C618D"/>
    <w:rsid w:val="007C6BA4"/>
    <w:rsid w:val="007C6C3E"/>
    <w:rsid w:val="007C6CD3"/>
    <w:rsid w:val="007C6E57"/>
    <w:rsid w:val="007C746B"/>
    <w:rsid w:val="007C7489"/>
    <w:rsid w:val="007C777D"/>
    <w:rsid w:val="007C77D8"/>
    <w:rsid w:val="007C7ABF"/>
    <w:rsid w:val="007C7BCA"/>
    <w:rsid w:val="007D055B"/>
    <w:rsid w:val="007D07E9"/>
    <w:rsid w:val="007D0A94"/>
    <w:rsid w:val="007D1189"/>
    <w:rsid w:val="007D1781"/>
    <w:rsid w:val="007D1923"/>
    <w:rsid w:val="007D1DAB"/>
    <w:rsid w:val="007D1E51"/>
    <w:rsid w:val="007D23FB"/>
    <w:rsid w:val="007D26DC"/>
    <w:rsid w:val="007D2AA6"/>
    <w:rsid w:val="007D2AA9"/>
    <w:rsid w:val="007D2AD0"/>
    <w:rsid w:val="007D2C4B"/>
    <w:rsid w:val="007D2CAC"/>
    <w:rsid w:val="007D3274"/>
    <w:rsid w:val="007D33B2"/>
    <w:rsid w:val="007D34D1"/>
    <w:rsid w:val="007D3F1C"/>
    <w:rsid w:val="007D4325"/>
    <w:rsid w:val="007D44DA"/>
    <w:rsid w:val="007D46A4"/>
    <w:rsid w:val="007D47B4"/>
    <w:rsid w:val="007D48A1"/>
    <w:rsid w:val="007D4CAE"/>
    <w:rsid w:val="007D4D49"/>
    <w:rsid w:val="007D4E7E"/>
    <w:rsid w:val="007D5111"/>
    <w:rsid w:val="007D516A"/>
    <w:rsid w:val="007D5175"/>
    <w:rsid w:val="007D524B"/>
    <w:rsid w:val="007D529C"/>
    <w:rsid w:val="007D5498"/>
    <w:rsid w:val="007D5A63"/>
    <w:rsid w:val="007D5D62"/>
    <w:rsid w:val="007D6108"/>
    <w:rsid w:val="007D6732"/>
    <w:rsid w:val="007D6B52"/>
    <w:rsid w:val="007D6BE1"/>
    <w:rsid w:val="007D6CFD"/>
    <w:rsid w:val="007D6F4C"/>
    <w:rsid w:val="007D7068"/>
    <w:rsid w:val="007D72F7"/>
    <w:rsid w:val="007D78C2"/>
    <w:rsid w:val="007D7D8E"/>
    <w:rsid w:val="007D7F77"/>
    <w:rsid w:val="007E0004"/>
    <w:rsid w:val="007E0078"/>
    <w:rsid w:val="007E029E"/>
    <w:rsid w:val="007E07A5"/>
    <w:rsid w:val="007E08AA"/>
    <w:rsid w:val="007E0E55"/>
    <w:rsid w:val="007E1181"/>
    <w:rsid w:val="007E1219"/>
    <w:rsid w:val="007E137D"/>
    <w:rsid w:val="007E1559"/>
    <w:rsid w:val="007E18EF"/>
    <w:rsid w:val="007E20D2"/>
    <w:rsid w:val="007E256B"/>
    <w:rsid w:val="007E2F30"/>
    <w:rsid w:val="007E3157"/>
    <w:rsid w:val="007E39E1"/>
    <w:rsid w:val="007E3A27"/>
    <w:rsid w:val="007E445A"/>
    <w:rsid w:val="007E44A2"/>
    <w:rsid w:val="007E4634"/>
    <w:rsid w:val="007E4772"/>
    <w:rsid w:val="007E49C2"/>
    <w:rsid w:val="007E4AD8"/>
    <w:rsid w:val="007E4E90"/>
    <w:rsid w:val="007E523B"/>
    <w:rsid w:val="007E56DB"/>
    <w:rsid w:val="007E572D"/>
    <w:rsid w:val="007E58CC"/>
    <w:rsid w:val="007E5948"/>
    <w:rsid w:val="007E5C7E"/>
    <w:rsid w:val="007E5EAD"/>
    <w:rsid w:val="007E5F23"/>
    <w:rsid w:val="007E60FD"/>
    <w:rsid w:val="007E638B"/>
    <w:rsid w:val="007E651E"/>
    <w:rsid w:val="007E6591"/>
    <w:rsid w:val="007E66DC"/>
    <w:rsid w:val="007E6C03"/>
    <w:rsid w:val="007E6C2F"/>
    <w:rsid w:val="007E6DA4"/>
    <w:rsid w:val="007E71F8"/>
    <w:rsid w:val="007E7426"/>
    <w:rsid w:val="007E75F9"/>
    <w:rsid w:val="007E7A0F"/>
    <w:rsid w:val="007E7AD4"/>
    <w:rsid w:val="007F014C"/>
    <w:rsid w:val="007F0164"/>
    <w:rsid w:val="007F0275"/>
    <w:rsid w:val="007F0338"/>
    <w:rsid w:val="007F0494"/>
    <w:rsid w:val="007F0559"/>
    <w:rsid w:val="007F0775"/>
    <w:rsid w:val="007F098C"/>
    <w:rsid w:val="007F0C01"/>
    <w:rsid w:val="007F0CBD"/>
    <w:rsid w:val="007F0F98"/>
    <w:rsid w:val="007F153D"/>
    <w:rsid w:val="007F15B0"/>
    <w:rsid w:val="007F1720"/>
    <w:rsid w:val="007F1796"/>
    <w:rsid w:val="007F1A07"/>
    <w:rsid w:val="007F1A99"/>
    <w:rsid w:val="007F1BAD"/>
    <w:rsid w:val="007F1BF4"/>
    <w:rsid w:val="007F1DF8"/>
    <w:rsid w:val="007F1EA6"/>
    <w:rsid w:val="007F204F"/>
    <w:rsid w:val="007F2291"/>
    <w:rsid w:val="007F2378"/>
    <w:rsid w:val="007F25B3"/>
    <w:rsid w:val="007F2DCA"/>
    <w:rsid w:val="007F2F51"/>
    <w:rsid w:val="007F334C"/>
    <w:rsid w:val="007F34CC"/>
    <w:rsid w:val="007F3E94"/>
    <w:rsid w:val="007F41E1"/>
    <w:rsid w:val="007F41F1"/>
    <w:rsid w:val="007F424C"/>
    <w:rsid w:val="007F43DC"/>
    <w:rsid w:val="007F449E"/>
    <w:rsid w:val="007F4798"/>
    <w:rsid w:val="007F47C9"/>
    <w:rsid w:val="007F4852"/>
    <w:rsid w:val="007F4A97"/>
    <w:rsid w:val="007F4F9C"/>
    <w:rsid w:val="007F52A5"/>
    <w:rsid w:val="007F57DF"/>
    <w:rsid w:val="007F5859"/>
    <w:rsid w:val="007F631E"/>
    <w:rsid w:val="007F6595"/>
    <w:rsid w:val="007F67FF"/>
    <w:rsid w:val="007F6CB1"/>
    <w:rsid w:val="007F6EAD"/>
    <w:rsid w:val="007F6F56"/>
    <w:rsid w:val="007F6FBA"/>
    <w:rsid w:val="007F74F9"/>
    <w:rsid w:val="007F76CB"/>
    <w:rsid w:val="007F7817"/>
    <w:rsid w:val="007F789A"/>
    <w:rsid w:val="007F7ECB"/>
    <w:rsid w:val="007F7FED"/>
    <w:rsid w:val="00800160"/>
    <w:rsid w:val="00800224"/>
    <w:rsid w:val="008004FD"/>
    <w:rsid w:val="00800C1E"/>
    <w:rsid w:val="00800EBA"/>
    <w:rsid w:val="00801023"/>
    <w:rsid w:val="00801063"/>
    <w:rsid w:val="0080122B"/>
    <w:rsid w:val="0080134D"/>
    <w:rsid w:val="00801554"/>
    <w:rsid w:val="00801853"/>
    <w:rsid w:val="008018C6"/>
    <w:rsid w:val="00801A87"/>
    <w:rsid w:val="00801E8C"/>
    <w:rsid w:val="00801F1F"/>
    <w:rsid w:val="00801FD0"/>
    <w:rsid w:val="00802780"/>
    <w:rsid w:val="008027D8"/>
    <w:rsid w:val="0080292E"/>
    <w:rsid w:val="00802B6B"/>
    <w:rsid w:val="00802B70"/>
    <w:rsid w:val="00802D86"/>
    <w:rsid w:val="008030C3"/>
    <w:rsid w:val="00803533"/>
    <w:rsid w:val="008037E1"/>
    <w:rsid w:val="00803FF6"/>
    <w:rsid w:val="008043AF"/>
    <w:rsid w:val="008047F2"/>
    <w:rsid w:val="00804C64"/>
    <w:rsid w:val="00804CC4"/>
    <w:rsid w:val="00804DD6"/>
    <w:rsid w:val="00804F86"/>
    <w:rsid w:val="00805119"/>
    <w:rsid w:val="0080519E"/>
    <w:rsid w:val="00805206"/>
    <w:rsid w:val="008055DD"/>
    <w:rsid w:val="008055F0"/>
    <w:rsid w:val="0080562F"/>
    <w:rsid w:val="008056A3"/>
    <w:rsid w:val="0080593D"/>
    <w:rsid w:val="008059D5"/>
    <w:rsid w:val="008060F9"/>
    <w:rsid w:val="008069A4"/>
    <w:rsid w:val="00806C87"/>
    <w:rsid w:val="00806D9D"/>
    <w:rsid w:val="00806EDB"/>
    <w:rsid w:val="008070DF"/>
    <w:rsid w:val="00807A38"/>
    <w:rsid w:val="00807C7F"/>
    <w:rsid w:val="00807EC7"/>
    <w:rsid w:val="008101F8"/>
    <w:rsid w:val="00810248"/>
    <w:rsid w:val="008107F9"/>
    <w:rsid w:val="00810D79"/>
    <w:rsid w:val="00811374"/>
    <w:rsid w:val="00811A49"/>
    <w:rsid w:val="00811CB3"/>
    <w:rsid w:val="00811E43"/>
    <w:rsid w:val="00811E4F"/>
    <w:rsid w:val="00811FB5"/>
    <w:rsid w:val="008121F4"/>
    <w:rsid w:val="00812365"/>
    <w:rsid w:val="0081252E"/>
    <w:rsid w:val="00812684"/>
    <w:rsid w:val="00812E7B"/>
    <w:rsid w:val="00812F24"/>
    <w:rsid w:val="008139A8"/>
    <w:rsid w:val="00814275"/>
    <w:rsid w:val="00814C5C"/>
    <w:rsid w:val="00815715"/>
    <w:rsid w:val="00815A10"/>
    <w:rsid w:val="00815B56"/>
    <w:rsid w:val="00815F03"/>
    <w:rsid w:val="00815F46"/>
    <w:rsid w:val="00816055"/>
    <w:rsid w:val="00816345"/>
    <w:rsid w:val="00816822"/>
    <w:rsid w:val="008169F5"/>
    <w:rsid w:val="0081715D"/>
    <w:rsid w:val="0081721B"/>
    <w:rsid w:val="0081790F"/>
    <w:rsid w:val="00817B89"/>
    <w:rsid w:val="00817BB1"/>
    <w:rsid w:val="00817FA0"/>
    <w:rsid w:val="00820383"/>
    <w:rsid w:val="008204CD"/>
    <w:rsid w:val="0082081A"/>
    <w:rsid w:val="00820999"/>
    <w:rsid w:val="00820AEB"/>
    <w:rsid w:val="00820B15"/>
    <w:rsid w:val="008214F7"/>
    <w:rsid w:val="00821B7B"/>
    <w:rsid w:val="00821BC5"/>
    <w:rsid w:val="00821DFF"/>
    <w:rsid w:val="00821EEF"/>
    <w:rsid w:val="00822155"/>
    <w:rsid w:val="0082238E"/>
    <w:rsid w:val="0082269D"/>
    <w:rsid w:val="00823B80"/>
    <w:rsid w:val="00823B82"/>
    <w:rsid w:val="00823D37"/>
    <w:rsid w:val="00824408"/>
    <w:rsid w:val="00824FA5"/>
    <w:rsid w:val="008251F3"/>
    <w:rsid w:val="00825897"/>
    <w:rsid w:val="00825A2C"/>
    <w:rsid w:val="00825FC6"/>
    <w:rsid w:val="00825FED"/>
    <w:rsid w:val="0082625E"/>
    <w:rsid w:val="00826401"/>
    <w:rsid w:val="00826494"/>
    <w:rsid w:val="008264EA"/>
    <w:rsid w:val="00826C6C"/>
    <w:rsid w:val="00826C83"/>
    <w:rsid w:val="0082723A"/>
    <w:rsid w:val="008274D4"/>
    <w:rsid w:val="00827884"/>
    <w:rsid w:val="00827AEE"/>
    <w:rsid w:val="00827D3F"/>
    <w:rsid w:val="0083000D"/>
    <w:rsid w:val="0083096A"/>
    <w:rsid w:val="00830F64"/>
    <w:rsid w:val="00831370"/>
    <w:rsid w:val="008313A1"/>
    <w:rsid w:val="00831703"/>
    <w:rsid w:val="00831798"/>
    <w:rsid w:val="008317B3"/>
    <w:rsid w:val="00831F2E"/>
    <w:rsid w:val="00831FF5"/>
    <w:rsid w:val="008320EE"/>
    <w:rsid w:val="00832237"/>
    <w:rsid w:val="00832563"/>
    <w:rsid w:val="00832611"/>
    <w:rsid w:val="00832CB1"/>
    <w:rsid w:val="008335EE"/>
    <w:rsid w:val="008339C5"/>
    <w:rsid w:val="00834306"/>
    <w:rsid w:val="008346A9"/>
    <w:rsid w:val="00834D04"/>
    <w:rsid w:val="00834EA2"/>
    <w:rsid w:val="008353BF"/>
    <w:rsid w:val="0083548B"/>
    <w:rsid w:val="008356DA"/>
    <w:rsid w:val="00835E2A"/>
    <w:rsid w:val="0083603F"/>
    <w:rsid w:val="008361EB"/>
    <w:rsid w:val="008362F0"/>
    <w:rsid w:val="00836AD1"/>
    <w:rsid w:val="00836CB1"/>
    <w:rsid w:val="00836FE3"/>
    <w:rsid w:val="008371E5"/>
    <w:rsid w:val="00837354"/>
    <w:rsid w:val="008373D2"/>
    <w:rsid w:val="008378FF"/>
    <w:rsid w:val="00837A31"/>
    <w:rsid w:val="00837D36"/>
    <w:rsid w:val="00837E8D"/>
    <w:rsid w:val="0084088B"/>
    <w:rsid w:val="00840890"/>
    <w:rsid w:val="00840E21"/>
    <w:rsid w:val="0084104C"/>
    <w:rsid w:val="008414D0"/>
    <w:rsid w:val="00841695"/>
    <w:rsid w:val="008417DE"/>
    <w:rsid w:val="00841AEE"/>
    <w:rsid w:val="0084274E"/>
    <w:rsid w:val="00842986"/>
    <w:rsid w:val="00842E8B"/>
    <w:rsid w:val="00843000"/>
    <w:rsid w:val="008430EA"/>
    <w:rsid w:val="0084325F"/>
    <w:rsid w:val="00843840"/>
    <w:rsid w:val="00843C6C"/>
    <w:rsid w:val="00843E02"/>
    <w:rsid w:val="00843E8B"/>
    <w:rsid w:val="00843E8C"/>
    <w:rsid w:val="00843ED0"/>
    <w:rsid w:val="00844015"/>
    <w:rsid w:val="00844159"/>
    <w:rsid w:val="00844AAF"/>
    <w:rsid w:val="00844DED"/>
    <w:rsid w:val="00844E00"/>
    <w:rsid w:val="00845EFB"/>
    <w:rsid w:val="00845FA1"/>
    <w:rsid w:val="0084669B"/>
    <w:rsid w:val="00846981"/>
    <w:rsid w:val="00846A1B"/>
    <w:rsid w:val="00846E70"/>
    <w:rsid w:val="00846F5E"/>
    <w:rsid w:val="008470D8"/>
    <w:rsid w:val="008473C1"/>
    <w:rsid w:val="0084746B"/>
    <w:rsid w:val="008477CA"/>
    <w:rsid w:val="00847A03"/>
    <w:rsid w:val="00847DCE"/>
    <w:rsid w:val="0085026D"/>
    <w:rsid w:val="0085095F"/>
    <w:rsid w:val="008509E8"/>
    <w:rsid w:val="00850B49"/>
    <w:rsid w:val="008510C2"/>
    <w:rsid w:val="008513C7"/>
    <w:rsid w:val="00851A44"/>
    <w:rsid w:val="00851C43"/>
    <w:rsid w:val="008520FD"/>
    <w:rsid w:val="00852296"/>
    <w:rsid w:val="008522F0"/>
    <w:rsid w:val="00852575"/>
    <w:rsid w:val="00852674"/>
    <w:rsid w:val="0085275B"/>
    <w:rsid w:val="00852981"/>
    <w:rsid w:val="00852C03"/>
    <w:rsid w:val="00852D88"/>
    <w:rsid w:val="00852F65"/>
    <w:rsid w:val="0085310C"/>
    <w:rsid w:val="00853110"/>
    <w:rsid w:val="00853278"/>
    <w:rsid w:val="0085342D"/>
    <w:rsid w:val="00853B55"/>
    <w:rsid w:val="00853BD8"/>
    <w:rsid w:val="00853C97"/>
    <w:rsid w:val="00853EE0"/>
    <w:rsid w:val="00854186"/>
    <w:rsid w:val="0085440C"/>
    <w:rsid w:val="00854600"/>
    <w:rsid w:val="00854B93"/>
    <w:rsid w:val="00854B98"/>
    <w:rsid w:val="00854BC6"/>
    <w:rsid w:val="00854ECA"/>
    <w:rsid w:val="00854FD5"/>
    <w:rsid w:val="0085505B"/>
    <w:rsid w:val="00855113"/>
    <w:rsid w:val="008558E0"/>
    <w:rsid w:val="00855953"/>
    <w:rsid w:val="00855BF2"/>
    <w:rsid w:val="00855F22"/>
    <w:rsid w:val="008563B8"/>
    <w:rsid w:val="00856463"/>
    <w:rsid w:val="00856BA3"/>
    <w:rsid w:val="0085737E"/>
    <w:rsid w:val="008573F7"/>
    <w:rsid w:val="0085751B"/>
    <w:rsid w:val="0085760B"/>
    <w:rsid w:val="00857CE4"/>
    <w:rsid w:val="00857F81"/>
    <w:rsid w:val="00857F9E"/>
    <w:rsid w:val="0086066E"/>
    <w:rsid w:val="00860976"/>
    <w:rsid w:val="00860E43"/>
    <w:rsid w:val="00860F44"/>
    <w:rsid w:val="00860F59"/>
    <w:rsid w:val="00860FAB"/>
    <w:rsid w:val="008610AA"/>
    <w:rsid w:val="008610C0"/>
    <w:rsid w:val="0086183F"/>
    <w:rsid w:val="00861910"/>
    <w:rsid w:val="00861912"/>
    <w:rsid w:val="00861EAD"/>
    <w:rsid w:val="0086204E"/>
    <w:rsid w:val="0086256E"/>
    <w:rsid w:val="008627EB"/>
    <w:rsid w:val="00862E09"/>
    <w:rsid w:val="00862E8D"/>
    <w:rsid w:val="00862F0B"/>
    <w:rsid w:val="00862F0E"/>
    <w:rsid w:val="00862F8B"/>
    <w:rsid w:val="008630DD"/>
    <w:rsid w:val="008632B0"/>
    <w:rsid w:val="00863761"/>
    <w:rsid w:val="00863964"/>
    <w:rsid w:val="00863977"/>
    <w:rsid w:val="00863A2E"/>
    <w:rsid w:val="00864202"/>
    <w:rsid w:val="00864315"/>
    <w:rsid w:val="0086474D"/>
    <w:rsid w:val="00864F7B"/>
    <w:rsid w:val="008651C2"/>
    <w:rsid w:val="008656AE"/>
    <w:rsid w:val="00865A74"/>
    <w:rsid w:val="00865F71"/>
    <w:rsid w:val="00866162"/>
    <w:rsid w:val="008665B2"/>
    <w:rsid w:val="008665C7"/>
    <w:rsid w:val="0086688A"/>
    <w:rsid w:val="008668BA"/>
    <w:rsid w:val="008669D6"/>
    <w:rsid w:val="00866BEA"/>
    <w:rsid w:val="00866E37"/>
    <w:rsid w:val="00867572"/>
    <w:rsid w:val="00867580"/>
    <w:rsid w:val="00867B2F"/>
    <w:rsid w:val="008700AD"/>
    <w:rsid w:val="008702B0"/>
    <w:rsid w:val="008706EF"/>
    <w:rsid w:val="00870AC7"/>
    <w:rsid w:val="00870C16"/>
    <w:rsid w:val="00870C7C"/>
    <w:rsid w:val="00870EF1"/>
    <w:rsid w:val="0087121F"/>
    <w:rsid w:val="0087151B"/>
    <w:rsid w:val="00871DFE"/>
    <w:rsid w:val="0087202F"/>
    <w:rsid w:val="008723D9"/>
    <w:rsid w:val="008726CF"/>
    <w:rsid w:val="00872AF1"/>
    <w:rsid w:val="008734FB"/>
    <w:rsid w:val="00873576"/>
    <w:rsid w:val="0087362E"/>
    <w:rsid w:val="008737D3"/>
    <w:rsid w:val="00873A35"/>
    <w:rsid w:val="00873C77"/>
    <w:rsid w:val="00873E1E"/>
    <w:rsid w:val="00873E7F"/>
    <w:rsid w:val="008743B6"/>
    <w:rsid w:val="0087449C"/>
    <w:rsid w:val="008744EA"/>
    <w:rsid w:val="008748ED"/>
    <w:rsid w:val="00874949"/>
    <w:rsid w:val="008749AF"/>
    <w:rsid w:val="008749F9"/>
    <w:rsid w:val="00874A11"/>
    <w:rsid w:val="00874BF2"/>
    <w:rsid w:val="00874F79"/>
    <w:rsid w:val="00875121"/>
    <w:rsid w:val="00875454"/>
    <w:rsid w:val="00875627"/>
    <w:rsid w:val="0087579E"/>
    <w:rsid w:val="00875E82"/>
    <w:rsid w:val="00876073"/>
    <w:rsid w:val="008767E7"/>
    <w:rsid w:val="00876CEE"/>
    <w:rsid w:val="0087720A"/>
    <w:rsid w:val="0087745E"/>
    <w:rsid w:val="0087757E"/>
    <w:rsid w:val="0087779C"/>
    <w:rsid w:val="00877AD4"/>
    <w:rsid w:val="00877B4E"/>
    <w:rsid w:val="00877E72"/>
    <w:rsid w:val="0088069B"/>
    <w:rsid w:val="0088081E"/>
    <w:rsid w:val="008809CB"/>
    <w:rsid w:val="00880A14"/>
    <w:rsid w:val="00880BCF"/>
    <w:rsid w:val="00880BF1"/>
    <w:rsid w:val="00881248"/>
    <w:rsid w:val="0088177D"/>
    <w:rsid w:val="00882181"/>
    <w:rsid w:val="0088221D"/>
    <w:rsid w:val="00882366"/>
    <w:rsid w:val="00882672"/>
    <w:rsid w:val="008828E6"/>
    <w:rsid w:val="00882D0E"/>
    <w:rsid w:val="008830EC"/>
    <w:rsid w:val="008831DD"/>
    <w:rsid w:val="0088359F"/>
    <w:rsid w:val="0088374A"/>
    <w:rsid w:val="00883768"/>
    <w:rsid w:val="008838C9"/>
    <w:rsid w:val="00883BA0"/>
    <w:rsid w:val="00884012"/>
    <w:rsid w:val="00884086"/>
    <w:rsid w:val="00884324"/>
    <w:rsid w:val="008845CD"/>
    <w:rsid w:val="008845FD"/>
    <w:rsid w:val="00884636"/>
    <w:rsid w:val="00884746"/>
    <w:rsid w:val="00884A3F"/>
    <w:rsid w:val="00884B21"/>
    <w:rsid w:val="00884C62"/>
    <w:rsid w:val="0088540A"/>
    <w:rsid w:val="0088557C"/>
    <w:rsid w:val="00885707"/>
    <w:rsid w:val="00885D69"/>
    <w:rsid w:val="008866EB"/>
    <w:rsid w:val="00886BFE"/>
    <w:rsid w:val="00886EA2"/>
    <w:rsid w:val="0088711C"/>
    <w:rsid w:val="0088763D"/>
    <w:rsid w:val="00887699"/>
    <w:rsid w:val="00887CA5"/>
    <w:rsid w:val="00887E21"/>
    <w:rsid w:val="00887FD4"/>
    <w:rsid w:val="00890123"/>
    <w:rsid w:val="00890189"/>
    <w:rsid w:val="00890206"/>
    <w:rsid w:val="00890570"/>
    <w:rsid w:val="00890C37"/>
    <w:rsid w:val="008912A8"/>
    <w:rsid w:val="008914CC"/>
    <w:rsid w:val="00891A20"/>
    <w:rsid w:val="00891B8D"/>
    <w:rsid w:val="00891D37"/>
    <w:rsid w:val="00891E20"/>
    <w:rsid w:val="00891FFE"/>
    <w:rsid w:val="008921EE"/>
    <w:rsid w:val="00892523"/>
    <w:rsid w:val="00892553"/>
    <w:rsid w:val="008938C2"/>
    <w:rsid w:val="00893B96"/>
    <w:rsid w:val="00893C70"/>
    <w:rsid w:val="00894059"/>
    <w:rsid w:val="008941F2"/>
    <w:rsid w:val="00894383"/>
    <w:rsid w:val="008943AD"/>
    <w:rsid w:val="0089479A"/>
    <w:rsid w:val="00894973"/>
    <w:rsid w:val="00894D53"/>
    <w:rsid w:val="008953CC"/>
    <w:rsid w:val="0089585F"/>
    <w:rsid w:val="00895DA4"/>
    <w:rsid w:val="00895F86"/>
    <w:rsid w:val="0089618F"/>
    <w:rsid w:val="008962BB"/>
    <w:rsid w:val="008962D6"/>
    <w:rsid w:val="0089669F"/>
    <w:rsid w:val="0089689C"/>
    <w:rsid w:val="008968E7"/>
    <w:rsid w:val="00896D84"/>
    <w:rsid w:val="00896EFA"/>
    <w:rsid w:val="0089734C"/>
    <w:rsid w:val="0089774D"/>
    <w:rsid w:val="008A09D7"/>
    <w:rsid w:val="008A0C92"/>
    <w:rsid w:val="008A1750"/>
    <w:rsid w:val="008A1766"/>
    <w:rsid w:val="008A18B4"/>
    <w:rsid w:val="008A18B8"/>
    <w:rsid w:val="008A1B68"/>
    <w:rsid w:val="008A1F09"/>
    <w:rsid w:val="008A1F84"/>
    <w:rsid w:val="008A2BED"/>
    <w:rsid w:val="008A2F06"/>
    <w:rsid w:val="008A33CC"/>
    <w:rsid w:val="008A3715"/>
    <w:rsid w:val="008A42D8"/>
    <w:rsid w:val="008A44ED"/>
    <w:rsid w:val="008A4C84"/>
    <w:rsid w:val="008A4D4C"/>
    <w:rsid w:val="008A50D1"/>
    <w:rsid w:val="008A58B4"/>
    <w:rsid w:val="008A5ADF"/>
    <w:rsid w:val="008A5B71"/>
    <w:rsid w:val="008A60DF"/>
    <w:rsid w:val="008A60EB"/>
    <w:rsid w:val="008A62A9"/>
    <w:rsid w:val="008A640F"/>
    <w:rsid w:val="008A673C"/>
    <w:rsid w:val="008A6933"/>
    <w:rsid w:val="008A693C"/>
    <w:rsid w:val="008A6CBF"/>
    <w:rsid w:val="008A6F42"/>
    <w:rsid w:val="008A7739"/>
    <w:rsid w:val="008A7A35"/>
    <w:rsid w:val="008A7CE5"/>
    <w:rsid w:val="008B005A"/>
    <w:rsid w:val="008B0098"/>
    <w:rsid w:val="008B019B"/>
    <w:rsid w:val="008B0496"/>
    <w:rsid w:val="008B0552"/>
    <w:rsid w:val="008B05AD"/>
    <w:rsid w:val="008B0820"/>
    <w:rsid w:val="008B0A82"/>
    <w:rsid w:val="008B0CE7"/>
    <w:rsid w:val="008B10D6"/>
    <w:rsid w:val="008B199F"/>
    <w:rsid w:val="008B1A46"/>
    <w:rsid w:val="008B1A4E"/>
    <w:rsid w:val="008B1BD3"/>
    <w:rsid w:val="008B1D96"/>
    <w:rsid w:val="008B1E88"/>
    <w:rsid w:val="008B214D"/>
    <w:rsid w:val="008B2494"/>
    <w:rsid w:val="008B2914"/>
    <w:rsid w:val="008B298A"/>
    <w:rsid w:val="008B30C7"/>
    <w:rsid w:val="008B3304"/>
    <w:rsid w:val="008B3353"/>
    <w:rsid w:val="008B3660"/>
    <w:rsid w:val="008B3745"/>
    <w:rsid w:val="008B38E6"/>
    <w:rsid w:val="008B3A32"/>
    <w:rsid w:val="008B3C06"/>
    <w:rsid w:val="008B3D78"/>
    <w:rsid w:val="008B4099"/>
    <w:rsid w:val="008B44A0"/>
    <w:rsid w:val="008B45BB"/>
    <w:rsid w:val="008B5597"/>
    <w:rsid w:val="008B59E0"/>
    <w:rsid w:val="008B59FB"/>
    <w:rsid w:val="008B66C8"/>
    <w:rsid w:val="008B6BF6"/>
    <w:rsid w:val="008B7043"/>
    <w:rsid w:val="008B71C8"/>
    <w:rsid w:val="008B71FD"/>
    <w:rsid w:val="008B7317"/>
    <w:rsid w:val="008B7494"/>
    <w:rsid w:val="008B766D"/>
    <w:rsid w:val="008B76E3"/>
    <w:rsid w:val="008B786E"/>
    <w:rsid w:val="008B79F1"/>
    <w:rsid w:val="008B7BBF"/>
    <w:rsid w:val="008B7C02"/>
    <w:rsid w:val="008C05CD"/>
    <w:rsid w:val="008C074B"/>
    <w:rsid w:val="008C085C"/>
    <w:rsid w:val="008C092D"/>
    <w:rsid w:val="008C093F"/>
    <w:rsid w:val="008C0C27"/>
    <w:rsid w:val="008C0C2E"/>
    <w:rsid w:val="008C0E73"/>
    <w:rsid w:val="008C1631"/>
    <w:rsid w:val="008C1765"/>
    <w:rsid w:val="008C1849"/>
    <w:rsid w:val="008C1B06"/>
    <w:rsid w:val="008C1E05"/>
    <w:rsid w:val="008C217C"/>
    <w:rsid w:val="008C24E5"/>
    <w:rsid w:val="008C2F9B"/>
    <w:rsid w:val="008C30AD"/>
    <w:rsid w:val="008C391A"/>
    <w:rsid w:val="008C3C40"/>
    <w:rsid w:val="008C3D1F"/>
    <w:rsid w:val="008C3D2F"/>
    <w:rsid w:val="008C401E"/>
    <w:rsid w:val="008C46EC"/>
    <w:rsid w:val="008C47BD"/>
    <w:rsid w:val="008C4A4D"/>
    <w:rsid w:val="008C4A76"/>
    <w:rsid w:val="008C4ED0"/>
    <w:rsid w:val="008C5030"/>
    <w:rsid w:val="008C5346"/>
    <w:rsid w:val="008C5CA9"/>
    <w:rsid w:val="008C5D76"/>
    <w:rsid w:val="008C5E9B"/>
    <w:rsid w:val="008C60D6"/>
    <w:rsid w:val="008C6149"/>
    <w:rsid w:val="008C6757"/>
    <w:rsid w:val="008C67C8"/>
    <w:rsid w:val="008C69CD"/>
    <w:rsid w:val="008C6B4D"/>
    <w:rsid w:val="008C6C66"/>
    <w:rsid w:val="008C6F3E"/>
    <w:rsid w:val="008C71F1"/>
    <w:rsid w:val="008C72A6"/>
    <w:rsid w:val="008C754A"/>
    <w:rsid w:val="008C7C9E"/>
    <w:rsid w:val="008C7D03"/>
    <w:rsid w:val="008D00C9"/>
    <w:rsid w:val="008D0292"/>
    <w:rsid w:val="008D052D"/>
    <w:rsid w:val="008D128D"/>
    <w:rsid w:val="008D12C8"/>
    <w:rsid w:val="008D1CB8"/>
    <w:rsid w:val="008D21E4"/>
    <w:rsid w:val="008D228C"/>
    <w:rsid w:val="008D27F5"/>
    <w:rsid w:val="008D285F"/>
    <w:rsid w:val="008D2C2A"/>
    <w:rsid w:val="008D307C"/>
    <w:rsid w:val="008D3140"/>
    <w:rsid w:val="008D36AD"/>
    <w:rsid w:val="008D3C6B"/>
    <w:rsid w:val="008D4035"/>
    <w:rsid w:val="008D40FD"/>
    <w:rsid w:val="008D4131"/>
    <w:rsid w:val="008D455C"/>
    <w:rsid w:val="008D4D3E"/>
    <w:rsid w:val="008D54CF"/>
    <w:rsid w:val="008D5B53"/>
    <w:rsid w:val="008D5E09"/>
    <w:rsid w:val="008D674D"/>
    <w:rsid w:val="008D6B86"/>
    <w:rsid w:val="008D6BC9"/>
    <w:rsid w:val="008D6BD6"/>
    <w:rsid w:val="008D6D02"/>
    <w:rsid w:val="008D71EF"/>
    <w:rsid w:val="008D745B"/>
    <w:rsid w:val="008D7805"/>
    <w:rsid w:val="008D7E1F"/>
    <w:rsid w:val="008E0112"/>
    <w:rsid w:val="008E0258"/>
    <w:rsid w:val="008E054D"/>
    <w:rsid w:val="008E0AB6"/>
    <w:rsid w:val="008E16B6"/>
    <w:rsid w:val="008E1AD7"/>
    <w:rsid w:val="008E1D24"/>
    <w:rsid w:val="008E24E3"/>
    <w:rsid w:val="008E25EF"/>
    <w:rsid w:val="008E2606"/>
    <w:rsid w:val="008E29BE"/>
    <w:rsid w:val="008E29F2"/>
    <w:rsid w:val="008E2C4D"/>
    <w:rsid w:val="008E2D2C"/>
    <w:rsid w:val="008E2D7F"/>
    <w:rsid w:val="008E2DE7"/>
    <w:rsid w:val="008E3047"/>
    <w:rsid w:val="008E30E0"/>
    <w:rsid w:val="008E3281"/>
    <w:rsid w:val="008E32E5"/>
    <w:rsid w:val="008E378C"/>
    <w:rsid w:val="008E3820"/>
    <w:rsid w:val="008E388B"/>
    <w:rsid w:val="008E3DC2"/>
    <w:rsid w:val="008E4AA1"/>
    <w:rsid w:val="008E4CA6"/>
    <w:rsid w:val="008E562E"/>
    <w:rsid w:val="008E57ED"/>
    <w:rsid w:val="008E5AC3"/>
    <w:rsid w:val="008E5E0C"/>
    <w:rsid w:val="008E6152"/>
    <w:rsid w:val="008E6260"/>
    <w:rsid w:val="008E6D6D"/>
    <w:rsid w:val="008E6DE2"/>
    <w:rsid w:val="008E74B7"/>
    <w:rsid w:val="008E75EF"/>
    <w:rsid w:val="008E78F7"/>
    <w:rsid w:val="008E7D34"/>
    <w:rsid w:val="008E7FF2"/>
    <w:rsid w:val="008E7FFD"/>
    <w:rsid w:val="008F0166"/>
    <w:rsid w:val="008F0188"/>
    <w:rsid w:val="008F023C"/>
    <w:rsid w:val="008F0511"/>
    <w:rsid w:val="008F0BAA"/>
    <w:rsid w:val="008F0FD9"/>
    <w:rsid w:val="008F100C"/>
    <w:rsid w:val="008F1662"/>
    <w:rsid w:val="008F187F"/>
    <w:rsid w:val="008F1B03"/>
    <w:rsid w:val="008F1BC8"/>
    <w:rsid w:val="008F22EF"/>
    <w:rsid w:val="008F26A6"/>
    <w:rsid w:val="008F273B"/>
    <w:rsid w:val="008F27AA"/>
    <w:rsid w:val="008F28AA"/>
    <w:rsid w:val="008F2CA6"/>
    <w:rsid w:val="008F2D93"/>
    <w:rsid w:val="008F3055"/>
    <w:rsid w:val="008F3583"/>
    <w:rsid w:val="008F35B2"/>
    <w:rsid w:val="008F3F26"/>
    <w:rsid w:val="008F3F50"/>
    <w:rsid w:val="008F41AB"/>
    <w:rsid w:val="008F4353"/>
    <w:rsid w:val="008F4672"/>
    <w:rsid w:val="008F46E2"/>
    <w:rsid w:val="008F4737"/>
    <w:rsid w:val="008F4B15"/>
    <w:rsid w:val="008F4BDF"/>
    <w:rsid w:val="008F4D00"/>
    <w:rsid w:val="008F4EEC"/>
    <w:rsid w:val="008F4F06"/>
    <w:rsid w:val="008F5621"/>
    <w:rsid w:val="008F5639"/>
    <w:rsid w:val="008F5677"/>
    <w:rsid w:val="008F5F8D"/>
    <w:rsid w:val="008F5FE5"/>
    <w:rsid w:val="008F63D1"/>
    <w:rsid w:val="008F753C"/>
    <w:rsid w:val="008F79D7"/>
    <w:rsid w:val="008F7A22"/>
    <w:rsid w:val="008F7B94"/>
    <w:rsid w:val="008F7E12"/>
    <w:rsid w:val="008F7E99"/>
    <w:rsid w:val="00900163"/>
    <w:rsid w:val="009003D1"/>
    <w:rsid w:val="009004C6"/>
    <w:rsid w:val="0090050B"/>
    <w:rsid w:val="009007A0"/>
    <w:rsid w:val="00900E00"/>
    <w:rsid w:val="00900F00"/>
    <w:rsid w:val="00900F5B"/>
    <w:rsid w:val="0090100E"/>
    <w:rsid w:val="009010DA"/>
    <w:rsid w:val="00901323"/>
    <w:rsid w:val="00901751"/>
    <w:rsid w:val="0090256A"/>
    <w:rsid w:val="00902945"/>
    <w:rsid w:val="00902B99"/>
    <w:rsid w:val="00902D21"/>
    <w:rsid w:val="00902D33"/>
    <w:rsid w:val="00902F7D"/>
    <w:rsid w:val="009037FC"/>
    <w:rsid w:val="0090396E"/>
    <w:rsid w:val="00903D79"/>
    <w:rsid w:val="00903E48"/>
    <w:rsid w:val="00903E86"/>
    <w:rsid w:val="00903F4D"/>
    <w:rsid w:val="00903FB3"/>
    <w:rsid w:val="009040BA"/>
    <w:rsid w:val="009044C1"/>
    <w:rsid w:val="0090464B"/>
    <w:rsid w:val="0090499B"/>
    <w:rsid w:val="00904B5A"/>
    <w:rsid w:val="00904CA8"/>
    <w:rsid w:val="009050F0"/>
    <w:rsid w:val="00905103"/>
    <w:rsid w:val="009053B3"/>
    <w:rsid w:val="00905636"/>
    <w:rsid w:val="009056F2"/>
    <w:rsid w:val="00905849"/>
    <w:rsid w:val="00905933"/>
    <w:rsid w:val="00905B33"/>
    <w:rsid w:val="00905DCE"/>
    <w:rsid w:val="00906084"/>
    <w:rsid w:val="00906344"/>
    <w:rsid w:val="0090636C"/>
    <w:rsid w:val="00906751"/>
    <w:rsid w:val="00906ACF"/>
    <w:rsid w:val="00906D1D"/>
    <w:rsid w:val="00906EAF"/>
    <w:rsid w:val="00906FEB"/>
    <w:rsid w:val="009070EB"/>
    <w:rsid w:val="0090773F"/>
    <w:rsid w:val="0090796A"/>
    <w:rsid w:val="00907DDC"/>
    <w:rsid w:val="009102BE"/>
    <w:rsid w:val="00910861"/>
    <w:rsid w:val="00910A9D"/>
    <w:rsid w:val="00910D48"/>
    <w:rsid w:val="00910FE3"/>
    <w:rsid w:val="009117BE"/>
    <w:rsid w:val="00911A95"/>
    <w:rsid w:val="00911E1E"/>
    <w:rsid w:val="00911E57"/>
    <w:rsid w:val="0091224F"/>
    <w:rsid w:val="009127B0"/>
    <w:rsid w:val="0091284C"/>
    <w:rsid w:val="00912EDC"/>
    <w:rsid w:val="00912FA7"/>
    <w:rsid w:val="009130D4"/>
    <w:rsid w:val="009137DA"/>
    <w:rsid w:val="00913CCF"/>
    <w:rsid w:val="00913D59"/>
    <w:rsid w:val="009144C3"/>
    <w:rsid w:val="00914B76"/>
    <w:rsid w:val="00914C2B"/>
    <w:rsid w:val="00914FFD"/>
    <w:rsid w:val="0091537D"/>
    <w:rsid w:val="00915484"/>
    <w:rsid w:val="00915656"/>
    <w:rsid w:val="00915719"/>
    <w:rsid w:val="00915CC2"/>
    <w:rsid w:val="00915D6C"/>
    <w:rsid w:val="00915FC7"/>
    <w:rsid w:val="009160A2"/>
    <w:rsid w:val="00916102"/>
    <w:rsid w:val="009161A3"/>
    <w:rsid w:val="009163EE"/>
    <w:rsid w:val="0091645A"/>
    <w:rsid w:val="00916753"/>
    <w:rsid w:val="00916A8E"/>
    <w:rsid w:val="00917086"/>
    <w:rsid w:val="00917235"/>
    <w:rsid w:val="0091729A"/>
    <w:rsid w:val="00917453"/>
    <w:rsid w:val="0091755A"/>
    <w:rsid w:val="009175EC"/>
    <w:rsid w:val="00917A43"/>
    <w:rsid w:val="009200E3"/>
    <w:rsid w:val="00920165"/>
    <w:rsid w:val="00920D37"/>
    <w:rsid w:val="00921485"/>
    <w:rsid w:val="00921571"/>
    <w:rsid w:val="009216A5"/>
    <w:rsid w:val="00921C2F"/>
    <w:rsid w:val="00921DF9"/>
    <w:rsid w:val="0092257B"/>
    <w:rsid w:val="00922B32"/>
    <w:rsid w:val="00922C03"/>
    <w:rsid w:val="00922D09"/>
    <w:rsid w:val="00923434"/>
    <w:rsid w:val="00924137"/>
    <w:rsid w:val="00924284"/>
    <w:rsid w:val="00924894"/>
    <w:rsid w:val="00924F20"/>
    <w:rsid w:val="00925106"/>
    <w:rsid w:val="00925597"/>
    <w:rsid w:val="0092566E"/>
    <w:rsid w:val="009257D3"/>
    <w:rsid w:val="00925B59"/>
    <w:rsid w:val="00925E6B"/>
    <w:rsid w:val="00926611"/>
    <w:rsid w:val="00926F06"/>
    <w:rsid w:val="00927156"/>
    <w:rsid w:val="009276DA"/>
    <w:rsid w:val="00927E69"/>
    <w:rsid w:val="00930596"/>
    <w:rsid w:val="00930CFB"/>
    <w:rsid w:val="00930E7E"/>
    <w:rsid w:val="00930FED"/>
    <w:rsid w:val="00931093"/>
    <w:rsid w:val="009312DD"/>
    <w:rsid w:val="00931333"/>
    <w:rsid w:val="009315D6"/>
    <w:rsid w:val="00931A05"/>
    <w:rsid w:val="00931AB9"/>
    <w:rsid w:val="00931EC5"/>
    <w:rsid w:val="009320AA"/>
    <w:rsid w:val="00932345"/>
    <w:rsid w:val="009324DD"/>
    <w:rsid w:val="009330C4"/>
    <w:rsid w:val="00933754"/>
    <w:rsid w:val="00933B95"/>
    <w:rsid w:val="00933C58"/>
    <w:rsid w:val="00933D7B"/>
    <w:rsid w:val="00933FAC"/>
    <w:rsid w:val="009342AD"/>
    <w:rsid w:val="0093442F"/>
    <w:rsid w:val="00934552"/>
    <w:rsid w:val="00934627"/>
    <w:rsid w:val="00934897"/>
    <w:rsid w:val="00934B4D"/>
    <w:rsid w:val="00934C7B"/>
    <w:rsid w:val="0093523B"/>
    <w:rsid w:val="0093540F"/>
    <w:rsid w:val="00935A67"/>
    <w:rsid w:val="00935F37"/>
    <w:rsid w:val="0093624A"/>
    <w:rsid w:val="009366CC"/>
    <w:rsid w:val="00936E12"/>
    <w:rsid w:val="0093704D"/>
    <w:rsid w:val="00937498"/>
    <w:rsid w:val="00937692"/>
    <w:rsid w:val="00937778"/>
    <w:rsid w:val="009377AA"/>
    <w:rsid w:val="009378E6"/>
    <w:rsid w:val="00937A43"/>
    <w:rsid w:val="00937E15"/>
    <w:rsid w:val="009403F2"/>
    <w:rsid w:val="009404B5"/>
    <w:rsid w:val="00940826"/>
    <w:rsid w:val="00940A60"/>
    <w:rsid w:val="00940A72"/>
    <w:rsid w:val="00940EFA"/>
    <w:rsid w:val="0094117C"/>
    <w:rsid w:val="009416D4"/>
    <w:rsid w:val="009416EB"/>
    <w:rsid w:val="00942108"/>
    <w:rsid w:val="0094230B"/>
    <w:rsid w:val="009426DC"/>
    <w:rsid w:val="009427D3"/>
    <w:rsid w:val="00942C49"/>
    <w:rsid w:val="00942FE7"/>
    <w:rsid w:val="0094306A"/>
    <w:rsid w:val="009431BA"/>
    <w:rsid w:val="0094332E"/>
    <w:rsid w:val="009435E1"/>
    <w:rsid w:val="00943678"/>
    <w:rsid w:val="00943707"/>
    <w:rsid w:val="009446AC"/>
    <w:rsid w:val="0094478C"/>
    <w:rsid w:val="00944B90"/>
    <w:rsid w:val="00944BA9"/>
    <w:rsid w:val="00944BEB"/>
    <w:rsid w:val="00944C10"/>
    <w:rsid w:val="00944FE8"/>
    <w:rsid w:val="009453D6"/>
    <w:rsid w:val="00945928"/>
    <w:rsid w:val="009468F8"/>
    <w:rsid w:val="00946AEE"/>
    <w:rsid w:val="00946D6B"/>
    <w:rsid w:val="00946DAA"/>
    <w:rsid w:val="00947545"/>
    <w:rsid w:val="00947C16"/>
    <w:rsid w:val="00947C37"/>
    <w:rsid w:val="00947C3E"/>
    <w:rsid w:val="00947FDE"/>
    <w:rsid w:val="00950037"/>
    <w:rsid w:val="00950441"/>
    <w:rsid w:val="009504F2"/>
    <w:rsid w:val="00950743"/>
    <w:rsid w:val="0095081B"/>
    <w:rsid w:val="0095082C"/>
    <w:rsid w:val="00950D4D"/>
    <w:rsid w:val="009524C8"/>
    <w:rsid w:val="0095264B"/>
    <w:rsid w:val="0095290A"/>
    <w:rsid w:val="00952C39"/>
    <w:rsid w:val="00952D9F"/>
    <w:rsid w:val="00953029"/>
    <w:rsid w:val="009531D4"/>
    <w:rsid w:val="00953334"/>
    <w:rsid w:val="009535B6"/>
    <w:rsid w:val="00953F6A"/>
    <w:rsid w:val="0095405F"/>
    <w:rsid w:val="009542C3"/>
    <w:rsid w:val="009545B2"/>
    <w:rsid w:val="009545DE"/>
    <w:rsid w:val="009548B7"/>
    <w:rsid w:val="00954982"/>
    <w:rsid w:val="0095499F"/>
    <w:rsid w:val="00954EC9"/>
    <w:rsid w:val="009551CC"/>
    <w:rsid w:val="00955381"/>
    <w:rsid w:val="00955CDB"/>
    <w:rsid w:val="00955CE8"/>
    <w:rsid w:val="00955FCE"/>
    <w:rsid w:val="009560B7"/>
    <w:rsid w:val="0095619B"/>
    <w:rsid w:val="009562AE"/>
    <w:rsid w:val="00956361"/>
    <w:rsid w:val="00956605"/>
    <w:rsid w:val="00957180"/>
    <w:rsid w:val="00957308"/>
    <w:rsid w:val="0095797E"/>
    <w:rsid w:val="00957C87"/>
    <w:rsid w:val="009600D4"/>
    <w:rsid w:val="00960141"/>
    <w:rsid w:val="00960358"/>
    <w:rsid w:val="0096038C"/>
    <w:rsid w:val="009606F3"/>
    <w:rsid w:val="00960C0A"/>
    <w:rsid w:val="00960EE8"/>
    <w:rsid w:val="00960FAC"/>
    <w:rsid w:val="00961037"/>
    <w:rsid w:val="009615F6"/>
    <w:rsid w:val="00962011"/>
    <w:rsid w:val="0096235B"/>
    <w:rsid w:val="009627AE"/>
    <w:rsid w:val="00962EA2"/>
    <w:rsid w:val="009632CF"/>
    <w:rsid w:val="009634A8"/>
    <w:rsid w:val="00963A16"/>
    <w:rsid w:val="00963ADA"/>
    <w:rsid w:val="00964895"/>
    <w:rsid w:val="00964B22"/>
    <w:rsid w:val="00964D32"/>
    <w:rsid w:val="00964D7F"/>
    <w:rsid w:val="00965AE7"/>
    <w:rsid w:val="00965D6F"/>
    <w:rsid w:val="00965E4B"/>
    <w:rsid w:val="00965F59"/>
    <w:rsid w:val="00966129"/>
    <w:rsid w:val="00966178"/>
    <w:rsid w:val="00966E53"/>
    <w:rsid w:val="00966F32"/>
    <w:rsid w:val="009673E2"/>
    <w:rsid w:val="00967416"/>
    <w:rsid w:val="009702C2"/>
    <w:rsid w:val="009703CF"/>
    <w:rsid w:val="0097051F"/>
    <w:rsid w:val="009708C7"/>
    <w:rsid w:val="009709CF"/>
    <w:rsid w:val="00970B70"/>
    <w:rsid w:val="00970C42"/>
    <w:rsid w:val="00971057"/>
    <w:rsid w:val="0097111B"/>
    <w:rsid w:val="009719B6"/>
    <w:rsid w:val="009719F8"/>
    <w:rsid w:val="00971DAF"/>
    <w:rsid w:val="00972043"/>
    <w:rsid w:val="00972384"/>
    <w:rsid w:val="00972508"/>
    <w:rsid w:val="00972B36"/>
    <w:rsid w:val="00972C06"/>
    <w:rsid w:val="00973529"/>
    <w:rsid w:val="0097384C"/>
    <w:rsid w:val="00973B01"/>
    <w:rsid w:val="00973B9C"/>
    <w:rsid w:val="00974185"/>
    <w:rsid w:val="0097438D"/>
    <w:rsid w:val="00974422"/>
    <w:rsid w:val="009746F8"/>
    <w:rsid w:val="00974D71"/>
    <w:rsid w:val="00974E58"/>
    <w:rsid w:val="00975A5E"/>
    <w:rsid w:val="00975DEE"/>
    <w:rsid w:val="0097630F"/>
    <w:rsid w:val="009763A6"/>
    <w:rsid w:val="00976A02"/>
    <w:rsid w:val="00976E9F"/>
    <w:rsid w:val="0097700B"/>
    <w:rsid w:val="009774F9"/>
    <w:rsid w:val="0097756D"/>
    <w:rsid w:val="009776FA"/>
    <w:rsid w:val="00977A7C"/>
    <w:rsid w:val="00977D3E"/>
    <w:rsid w:val="00977F53"/>
    <w:rsid w:val="0098021A"/>
    <w:rsid w:val="009803FD"/>
    <w:rsid w:val="00980689"/>
    <w:rsid w:val="009808F8"/>
    <w:rsid w:val="009810F2"/>
    <w:rsid w:val="00981101"/>
    <w:rsid w:val="0098178A"/>
    <w:rsid w:val="009823CD"/>
    <w:rsid w:val="00982C56"/>
    <w:rsid w:val="00982D93"/>
    <w:rsid w:val="00982E04"/>
    <w:rsid w:val="00982F15"/>
    <w:rsid w:val="00982FFA"/>
    <w:rsid w:val="009832A2"/>
    <w:rsid w:val="009836AD"/>
    <w:rsid w:val="009838D9"/>
    <w:rsid w:val="0098390A"/>
    <w:rsid w:val="009840F4"/>
    <w:rsid w:val="009843D6"/>
    <w:rsid w:val="009845A9"/>
    <w:rsid w:val="00984760"/>
    <w:rsid w:val="00984AF2"/>
    <w:rsid w:val="00984C94"/>
    <w:rsid w:val="00984D78"/>
    <w:rsid w:val="00984E05"/>
    <w:rsid w:val="00984E42"/>
    <w:rsid w:val="0098580C"/>
    <w:rsid w:val="00985862"/>
    <w:rsid w:val="00985C29"/>
    <w:rsid w:val="00986473"/>
    <w:rsid w:val="00986846"/>
    <w:rsid w:val="00986B84"/>
    <w:rsid w:val="00986FC3"/>
    <w:rsid w:val="009871D7"/>
    <w:rsid w:val="0098725F"/>
    <w:rsid w:val="00987564"/>
    <w:rsid w:val="009875D5"/>
    <w:rsid w:val="009875F7"/>
    <w:rsid w:val="0098775B"/>
    <w:rsid w:val="00987FDD"/>
    <w:rsid w:val="0099046F"/>
    <w:rsid w:val="009905AE"/>
    <w:rsid w:val="009906FD"/>
    <w:rsid w:val="009908AA"/>
    <w:rsid w:val="009909AB"/>
    <w:rsid w:val="00990B75"/>
    <w:rsid w:val="00990C87"/>
    <w:rsid w:val="0099113A"/>
    <w:rsid w:val="009913B9"/>
    <w:rsid w:val="009917A2"/>
    <w:rsid w:val="00991FF2"/>
    <w:rsid w:val="009922FF"/>
    <w:rsid w:val="009923C0"/>
    <w:rsid w:val="00992749"/>
    <w:rsid w:val="009931EF"/>
    <w:rsid w:val="009935E0"/>
    <w:rsid w:val="00993A03"/>
    <w:rsid w:val="00993BC3"/>
    <w:rsid w:val="00993BCF"/>
    <w:rsid w:val="00993BF4"/>
    <w:rsid w:val="00993C42"/>
    <w:rsid w:val="00994123"/>
    <w:rsid w:val="009942FD"/>
    <w:rsid w:val="0099440F"/>
    <w:rsid w:val="0099455C"/>
    <w:rsid w:val="00994839"/>
    <w:rsid w:val="00994DBC"/>
    <w:rsid w:val="00994EB1"/>
    <w:rsid w:val="00994EBE"/>
    <w:rsid w:val="009955A1"/>
    <w:rsid w:val="009955F0"/>
    <w:rsid w:val="00995916"/>
    <w:rsid w:val="0099592F"/>
    <w:rsid w:val="00995E1D"/>
    <w:rsid w:val="00995F15"/>
    <w:rsid w:val="009963B6"/>
    <w:rsid w:val="009965AA"/>
    <w:rsid w:val="0099665E"/>
    <w:rsid w:val="009966C9"/>
    <w:rsid w:val="0099671E"/>
    <w:rsid w:val="00996967"/>
    <w:rsid w:val="00996A4F"/>
    <w:rsid w:val="00996E0F"/>
    <w:rsid w:val="00997086"/>
    <w:rsid w:val="00997261"/>
    <w:rsid w:val="00997348"/>
    <w:rsid w:val="0099749B"/>
    <w:rsid w:val="009974B8"/>
    <w:rsid w:val="0099789C"/>
    <w:rsid w:val="00997C74"/>
    <w:rsid w:val="00997E85"/>
    <w:rsid w:val="009A00DF"/>
    <w:rsid w:val="009A049D"/>
    <w:rsid w:val="009A0EE1"/>
    <w:rsid w:val="009A0F49"/>
    <w:rsid w:val="009A1108"/>
    <w:rsid w:val="009A138D"/>
    <w:rsid w:val="009A1413"/>
    <w:rsid w:val="009A1499"/>
    <w:rsid w:val="009A17B3"/>
    <w:rsid w:val="009A1DDE"/>
    <w:rsid w:val="009A1E4F"/>
    <w:rsid w:val="009A1EA4"/>
    <w:rsid w:val="009A203B"/>
    <w:rsid w:val="009A20F7"/>
    <w:rsid w:val="009A2696"/>
    <w:rsid w:val="009A27ED"/>
    <w:rsid w:val="009A2994"/>
    <w:rsid w:val="009A29A7"/>
    <w:rsid w:val="009A2A69"/>
    <w:rsid w:val="009A2B5E"/>
    <w:rsid w:val="009A2F25"/>
    <w:rsid w:val="009A3317"/>
    <w:rsid w:val="009A36B9"/>
    <w:rsid w:val="009A3991"/>
    <w:rsid w:val="009A3F49"/>
    <w:rsid w:val="009A452E"/>
    <w:rsid w:val="009A46AE"/>
    <w:rsid w:val="009A473F"/>
    <w:rsid w:val="009A4ACA"/>
    <w:rsid w:val="009A4B34"/>
    <w:rsid w:val="009A531F"/>
    <w:rsid w:val="009A5411"/>
    <w:rsid w:val="009A5A9D"/>
    <w:rsid w:val="009A5C7E"/>
    <w:rsid w:val="009A67D8"/>
    <w:rsid w:val="009A68D4"/>
    <w:rsid w:val="009A6ABA"/>
    <w:rsid w:val="009A7406"/>
    <w:rsid w:val="009A76F3"/>
    <w:rsid w:val="009A7720"/>
    <w:rsid w:val="009A79AA"/>
    <w:rsid w:val="009A7A1B"/>
    <w:rsid w:val="009A7D1A"/>
    <w:rsid w:val="009A7F59"/>
    <w:rsid w:val="009B0024"/>
    <w:rsid w:val="009B023C"/>
    <w:rsid w:val="009B0378"/>
    <w:rsid w:val="009B0EBF"/>
    <w:rsid w:val="009B1325"/>
    <w:rsid w:val="009B18F6"/>
    <w:rsid w:val="009B1DDC"/>
    <w:rsid w:val="009B2563"/>
    <w:rsid w:val="009B29AC"/>
    <w:rsid w:val="009B2FCA"/>
    <w:rsid w:val="009B333D"/>
    <w:rsid w:val="009B34C5"/>
    <w:rsid w:val="009B3D7C"/>
    <w:rsid w:val="009B4143"/>
    <w:rsid w:val="009B4630"/>
    <w:rsid w:val="009B48B1"/>
    <w:rsid w:val="009B4D6D"/>
    <w:rsid w:val="009B5581"/>
    <w:rsid w:val="009B56EA"/>
    <w:rsid w:val="009B5A12"/>
    <w:rsid w:val="009B5B80"/>
    <w:rsid w:val="009B5CB1"/>
    <w:rsid w:val="009B5FE3"/>
    <w:rsid w:val="009B607F"/>
    <w:rsid w:val="009B6C2F"/>
    <w:rsid w:val="009B6D45"/>
    <w:rsid w:val="009B6D78"/>
    <w:rsid w:val="009B70AA"/>
    <w:rsid w:val="009B771A"/>
    <w:rsid w:val="009B7CC6"/>
    <w:rsid w:val="009B7CD1"/>
    <w:rsid w:val="009B7CEF"/>
    <w:rsid w:val="009C021E"/>
    <w:rsid w:val="009C0328"/>
    <w:rsid w:val="009C0669"/>
    <w:rsid w:val="009C07D1"/>
    <w:rsid w:val="009C08EC"/>
    <w:rsid w:val="009C0BDB"/>
    <w:rsid w:val="009C0E3E"/>
    <w:rsid w:val="009C0FF4"/>
    <w:rsid w:val="009C11E9"/>
    <w:rsid w:val="009C130E"/>
    <w:rsid w:val="009C1462"/>
    <w:rsid w:val="009C1739"/>
    <w:rsid w:val="009C1DB5"/>
    <w:rsid w:val="009C260C"/>
    <w:rsid w:val="009C2775"/>
    <w:rsid w:val="009C2AA0"/>
    <w:rsid w:val="009C2C0F"/>
    <w:rsid w:val="009C364E"/>
    <w:rsid w:val="009C3A60"/>
    <w:rsid w:val="009C3C67"/>
    <w:rsid w:val="009C3C88"/>
    <w:rsid w:val="009C402E"/>
    <w:rsid w:val="009C4512"/>
    <w:rsid w:val="009C460D"/>
    <w:rsid w:val="009C4804"/>
    <w:rsid w:val="009C48F6"/>
    <w:rsid w:val="009C4AFF"/>
    <w:rsid w:val="009C4CA7"/>
    <w:rsid w:val="009C4FF8"/>
    <w:rsid w:val="009C50CA"/>
    <w:rsid w:val="009C5198"/>
    <w:rsid w:val="009C53DB"/>
    <w:rsid w:val="009C53FD"/>
    <w:rsid w:val="009C550A"/>
    <w:rsid w:val="009C5707"/>
    <w:rsid w:val="009C5A74"/>
    <w:rsid w:val="009C5FB9"/>
    <w:rsid w:val="009C6332"/>
    <w:rsid w:val="009C641C"/>
    <w:rsid w:val="009C6608"/>
    <w:rsid w:val="009C6931"/>
    <w:rsid w:val="009C699B"/>
    <w:rsid w:val="009C6A7C"/>
    <w:rsid w:val="009C6C00"/>
    <w:rsid w:val="009C6C76"/>
    <w:rsid w:val="009C6DE5"/>
    <w:rsid w:val="009C6EEF"/>
    <w:rsid w:val="009C6FD5"/>
    <w:rsid w:val="009C6FE1"/>
    <w:rsid w:val="009C74A8"/>
    <w:rsid w:val="009C7664"/>
    <w:rsid w:val="009C77F9"/>
    <w:rsid w:val="009C7C45"/>
    <w:rsid w:val="009C7D92"/>
    <w:rsid w:val="009C7DEF"/>
    <w:rsid w:val="009D00AA"/>
    <w:rsid w:val="009D0728"/>
    <w:rsid w:val="009D0906"/>
    <w:rsid w:val="009D0EAF"/>
    <w:rsid w:val="009D0ECE"/>
    <w:rsid w:val="009D13A6"/>
    <w:rsid w:val="009D152F"/>
    <w:rsid w:val="009D1703"/>
    <w:rsid w:val="009D1884"/>
    <w:rsid w:val="009D1C72"/>
    <w:rsid w:val="009D22F6"/>
    <w:rsid w:val="009D283A"/>
    <w:rsid w:val="009D30A0"/>
    <w:rsid w:val="009D30E6"/>
    <w:rsid w:val="009D325F"/>
    <w:rsid w:val="009D35FA"/>
    <w:rsid w:val="009D3E59"/>
    <w:rsid w:val="009D4020"/>
    <w:rsid w:val="009D4771"/>
    <w:rsid w:val="009D49A2"/>
    <w:rsid w:val="009D4A73"/>
    <w:rsid w:val="009D5110"/>
    <w:rsid w:val="009D527A"/>
    <w:rsid w:val="009D532A"/>
    <w:rsid w:val="009D5369"/>
    <w:rsid w:val="009D548C"/>
    <w:rsid w:val="009D5566"/>
    <w:rsid w:val="009D559C"/>
    <w:rsid w:val="009D5E97"/>
    <w:rsid w:val="009D5EB3"/>
    <w:rsid w:val="009D6012"/>
    <w:rsid w:val="009D60AD"/>
    <w:rsid w:val="009D629F"/>
    <w:rsid w:val="009D665E"/>
    <w:rsid w:val="009D681A"/>
    <w:rsid w:val="009D7391"/>
    <w:rsid w:val="009D74E7"/>
    <w:rsid w:val="009D7B4E"/>
    <w:rsid w:val="009D7D37"/>
    <w:rsid w:val="009D7D90"/>
    <w:rsid w:val="009E042A"/>
    <w:rsid w:val="009E0834"/>
    <w:rsid w:val="009E08C3"/>
    <w:rsid w:val="009E0B3D"/>
    <w:rsid w:val="009E0D4F"/>
    <w:rsid w:val="009E0FEA"/>
    <w:rsid w:val="009E1497"/>
    <w:rsid w:val="009E171E"/>
    <w:rsid w:val="009E2267"/>
    <w:rsid w:val="009E272A"/>
    <w:rsid w:val="009E281F"/>
    <w:rsid w:val="009E299A"/>
    <w:rsid w:val="009E2C22"/>
    <w:rsid w:val="009E2D70"/>
    <w:rsid w:val="009E3333"/>
    <w:rsid w:val="009E348B"/>
    <w:rsid w:val="009E34D6"/>
    <w:rsid w:val="009E43CE"/>
    <w:rsid w:val="009E4705"/>
    <w:rsid w:val="009E4C97"/>
    <w:rsid w:val="009E4DBE"/>
    <w:rsid w:val="009E525C"/>
    <w:rsid w:val="009E52FD"/>
    <w:rsid w:val="009E541B"/>
    <w:rsid w:val="009E581C"/>
    <w:rsid w:val="009E59AA"/>
    <w:rsid w:val="009E59E3"/>
    <w:rsid w:val="009E5A8C"/>
    <w:rsid w:val="009E623E"/>
    <w:rsid w:val="009E62FE"/>
    <w:rsid w:val="009E6318"/>
    <w:rsid w:val="009E6D02"/>
    <w:rsid w:val="009E6F56"/>
    <w:rsid w:val="009E7334"/>
    <w:rsid w:val="009E7344"/>
    <w:rsid w:val="009E7727"/>
    <w:rsid w:val="009E78EA"/>
    <w:rsid w:val="009E7940"/>
    <w:rsid w:val="009E79AF"/>
    <w:rsid w:val="009E7BBC"/>
    <w:rsid w:val="009E7C9D"/>
    <w:rsid w:val="009F028E"/>
    <w:rsid w:val="009F0603"/>
    <w:rsid w:val="009F0BBE"/>
    <w:rsid w:val="009F156C"/>
    <w:rsid w:val="009F1613"/>
    <w:rsid w:val="009F1758"/>
    <w:rsid w:val="009F1CBF"/>
    <w:rsid w:val="009F205E"/>
    <w:rsid w:val="009F2239"/>
    <w:rsid w:val="009F23D9"/>
    <w:rsid w:val="009F276F"/>
    <w:rsid w:val="009F2CDA"/>
    <w:rsid w:val="009F2E89"/>
    <w:rsid w:val="009F2EC5"/>
    <w:rsid w:val="009F394D"/>
    <w:rsid w:val="009F41CF"/>
    <w:rsid w:val="009F4219"/>
    <w:rsid w:val="009F468F"/>
    <w:rsid w:val="009F4717"/>
    <w:rsid w:val="009F4847"/>
    <w:rsid w:val="009F49E3"/>
    <w:rsid w:val="009F4A68"/>
    <w:rsid w:val="009F4F69"/>
    <w:rsid w:val="009F50B3"/>
    <w:rsid w:val="009F50D7"/>
    <w:rsid w:val="009F514E"/>
    <w:rsid w:val="009F539A"/>
    <w:rsid w:val="009F5CDE"/>
    <w:rsid w:val="009F5CE4"/>
    <w:rsid w:val="009F6702"/>
    <w:rsid w:val="009F6DD5"/>
    <w:rsid w:val="009F6FA1"/>
    <w:rsid w:val="009F713C"/>
    <w:rsid w:val="009F72B5"/>
    <w:rsid w:val="009F73F2"/>
    <w:rsid w:val="009F7752"/>
    <w:rsid w:val="009F77F5"/>
    <w:rsid w:val="009F7EA3"/>
    <w:rsid w:val="009F7EF5"/>
    <w:rsid w:val="00A00117"/>
    <w:rsid w:val="00A00356"/>
    <w:rsid w:val="00A00384"/>
    <w:rsid w:val="00A004A0"/>
    <w:rsid w:val="00A00973"/>
    <w:rsid w:val="00A00A3F"/>
    <w:rsid w:val="00A00BFA"/>
    <w:rsid w:val="00A010E2"/>
    <w:rsid w:val="00A012B7"/>
    <w:rsid w:val="00A01842"/>
    <w:rsid w:val="00A023F0"/>
    <w:rsid w:val="00A02432"/>
    <w:rsid w:val="00A02656"/>
    <w:rsid w:val="00A028D3"/>
    <w:rsid w:val="00A02B4B"/>
    <w:rsid w:val="00A02F7C"/>
    <w:rsid w:val="00A03329"/>
    <w:rsid w:val="00A034C0"/>
    <w:rsid w:val="00A03673"/>
    <w:rsid w:val="00A03800"/>
    <w:rsid w:val="00A03EDD"/>
    <w:rsid w:val="00A04015"/>
    <w:rsid w:val="00A04088"/>
    <w:rsid w:val="00A0408E"/>
    <w:rsid w:val="00A041CE"/>
    <w:rsid w:val="00A042E9"/>
    <w:rsid w:val="00A046C6"/>
    <w:rsid w:val="00A047DE"/>
    <w:rsid w:val="00A04A5F"/>
    <w:rsid w:val="00A0523D"/>
    <w:rsid w:val="00A052E4"/>
    <w:rsid w:val="00A05714"/>
    <w:rsid w:val="00A05898"/>
    <w:rsid w:val="00A05BDB"/>
    <w:rsid w:val="00A05C87"/>
    <w:rsid w:val="00A05E22"/>
    <w:rsid w:val="00A06006"/>
    <w:rsid w:val="00A06108"/>
    <w:rsid w:val="00A062DA"/>
    <w:rsid w:val="00A064F1"/>
    <w:rsid w:val="00A0679E"/>
    <w:rsid w:val="00A06973"/>
    <w:rsid w:val="00A06C6D"/>
    <w:rsid w:val="00A06DEA"/>
    <w:rsid w:val="00A073BD"/>
    <w:rsid w:val="00A07753"/>
    <w:rsid w:val="00A07754"/>
    <w:rsid w:val="00A07960"/>
    <w:rsid w:val="00A079A0"/>
    <w:rsid w:val="00A07B47"/>
    <w:rsid w:val="00A07D6A"/>
    <w:rsid w:val="00A07FB9"/>
    <w:rsid w:val="00A104A3"/>
    <w:rsid w:val="00A10558"/>
    <w:rsid w:val="00A107C8"/>
    <w:rsid w:val="00A10AD7"/>
    <w:rsid w:val="00A10B4D"/>
    <w:rsid w:val="00A10F7C"/>
    <w:rsid w:val="00A10FCA"/>
    <w:rsid w:val="00A111C7"/>
    <w:rsid w:val="00A1135A"/>
    <w:rsid w:val="00A114F6"/>
    <w:rsid w:val="00A11846"/>
    <w:rsid w:val="00A1198E"/>
    <w:rsid w:val="00A11B0F"/>
    <w:rsid w:val="00A11F8C"/>
    <w:rsid w:val="00A120A3"/>
    <w:rsid w:val="00A1251D"/>
    <w:rsid w:val="00A1253E"/>
    <w:rsid w:val="00A12C67"/>
    <w:rsid w:val="00A12EE0"/>
    <w:rsid w:val="00A131BD"/>
    <w:rsid w:val="00A1323F"/>
    <w:rsid w:val="00A135FB"/>
    <w:rsid w:val="00A137F6"/>
    <w:rsid w:val="00A1387F"/>
    <w:rsid w:val="00A13BEA"/>
    <w:rsid w:val="00A13D5C"/>
    <w:rsid w:val="00A13EDC"/>
    <w:rsid w:val="00A1443F"/>
    <w:rsid w:val="00A14442"/>
    <w:rsid w:val="00A144B5"/>
    <w:rsid w:val="00A14504"/>
    <w:rsid w:val="00A147C9"/>
    <w:rsid w:val="00A14FDF"/>
    <w:rsid w:val="00A151A0"/>
    <w:rsid w:val="00A15304"/>
    <w:rsid w:val="00A153BC"/>
    <w:rsid w:val="00A157CF"/>
    <w:rsid w:val="00A15C01"/>
    <w:rsid w:val="00A15DFD"/>
    <w:rsid w:val="00A15E86"/>
    <w:rsid w:val="00A15FE9"/>
    <w:rsid w:val="00A165B7"/>
    <w:rsid w:val="00A1665F"/>
    <w:rsid w:val="00A16DA8"/>
    <w:rsid w:val="00A17150"/>
    <w:rsid w:val="00A1738B"/>
    <w:rsid w:val="00A1762B"/>
    <w:rsid w:val="00A17697"/>
    <w:rsid w:val="00A176FF"/>
    <w:rsid w:val="00A17BB5"/>
    <w:rsid w:val="00A201A3"/>
    <w:rsid w:val="00A202CA"/>
    <w:rsid w:val="00A208D6"/>
    <w:rsid w:val="00A209EF"/>
    <w:rsid w:val="00A20DDD"/>
    <w:rsid w:val="00A21283"/>
    <w:rsid w:val="00A21552"/>
    <w:rsid w:val="00A217E8"/>
    <w:rsid w:val="00A21CA4"/>
    <w:rsid w:val="00A21F88"/>
    <w:rsid w:val="00A220F3"/>
    <w:rsid w:val="00A22110"/>
    <w:rsid w:val="00A2256C"/>
    <w:rsid w:val="00A22671"/>
    <w:rsid w:val="00A2290F"/>
    <w:rsid w:val="00A23326"/>
    <w:rsid w:val="00A234EF"/>
    <w:rsid w:val="00A23F0A"/>
    <w:rsid w:val="00A23F2D"/>
    <w:rsid w:val="00A23F4D"/>
    <w:rsid w:val="00A241BB"/>
    <w:rsid w:val="00A24546"/>
    <w:rsid w:val="00A24A1D"/>
    <w:rsid w:val="00A24CB7"/>
    <w:rsid w:val="00A24D70"/>
    <w:rsid w:val="00A25383"/>
    <w:rsid w:val="00A2542B"/>
    <w:rsid w:val="00A25B8A"/>
    <w:rsid w:val="00A26199"/>
    <w:rsid w:val="00A2621E"/>
    <w:rsid w:val="00A264F1"/>
    <w:rsid w:val="00A26510"/>
    <w:rsid w:val="00A26611"/>
    <w:rsid w:val="00A267C5"/>
    <w:rsid w:val="00A26C3A"/>
    <w:rsid w:val="00A26CB6"/>
    <w:rsid w:val="00A26D9D"/>
    <w:rsid w:val="00A27256"/>
    <w:rsid w:val="00A2741A"/>
    <w:rsid w:val="00A275AD"/>
    <w:rsid w:val="00A27660"/>
    <w:rsid w:val="00A27D72"/>
    <w:rsid w:val="00A30142"/>
    <w:rsid w:val="00A3014E"/>
    <w:rsid w:val="00A30704"/>
    <w:rsid w:val="00A30FDB"/>
    <w:rsid w:val="00A31164"/>
    <w:rsid w:val="00A311E0"/>
    <w:rsid w:val="00A318D4"/>
    <w:rsid w:val="00A319E8"/>
    <w:rsid w:val="00A31AB6"/>
    <w:rsid w:val="00A31C88"/>
    <w:rsid w:val="00A32103"/>
    <w:rsid w:val="00A32150"/>
    <w:rsid w:val="00A32432"/>
    <w:rsid w:val="00A331BA"/>
    <w:rsid w:val="00A334A7"/>
    <w:rsid w:val="00A33540"/>
    <w:rsid w:val="00A335E4"/>
    <w:rsid w:val="00A33838"/>
    <w:rsid w:val="00A338B5"/>
    <w:rsid w:val="00A339E4"/>
    <w:rsid w:val="00A33D18"/>
    <w:rsid w:val="00A33F57"/>
    <w:rsid w:val="00A33FCF"/>
    <w:rsid w:val="00A344DD"/>
    <w:rsid w:val="00A34647"/>
    <w:rsid w:val="00A3490C"/>
    <w:rsid w:val="00A34D55"/>
    <w:rsid w:val="00A34E0F"/>
    <w:rsid w:val="00A35241"/>
    <w:rsid w:val="00A356EB"/>
    <w:rsid w:val="00A35B09"/>
    <w:rsid w:val="00A35C2A"/>
    <w:rsid w:val="00A35D54"/>
    <w:rsid w:val="00A3639B"/>
    <w:rsid w:val="00A368AF"/>
    <w:rsid w:val="00A36AB5"/>
    <w:rsid w:val="00A36B79"/>
    <w:rsid w:val="00A36D68"/>
    <w:rsid w:val="00A372CB"/>
    <w:rsid w:val="00A37315"/>
    <w:rsid w:val="00A37719"/>
    <w:rsid w:val="00A37A5E"/>
    <w:rsid w:val="00A37AA3"/>
    <w:rsid w:val="00A37CFF"/>
    <w:rsid w:val="00A37E55"/>
    <w:rsid w:val="00A4036C"/>
    <w:rsid w:val="00A4057D"/>
    <w:rsid w:val="00A4067B"/>
    <w:rsid w:val="00A40972"/>
    <w:rsid w:val="00A40FCE"/>
    <w:rsid w:val="00A41294"/>
    <w:rsid w:val="00A4139E"/>
    <w:rsid w:val="00A41420"/>
    <w:rsid w:val="00A414A7"/>
    <w:rsid w:val="00A414E2"/>
    <w:rsid w:val="00A41C30"/>
    <w:rsid w:val="00A42166"/>
    <w:rsid w:val="00A42222"/>
    <w:rsid w:val="00A42794"/>
    <w:rsid w:val="00A42CBC"/>
    <w:rsid w:val="00A42E58"/>
    <w:rsid w:val="00A42FFF"/>
    <w:rsid w:val="00A43559"/>
    <w:rsid w:val="00A43962"/>
    <w:rsid w:val="00A43A01"/>
    <w:rsid w:val="00A43B2C"/>
    <w:rsid w:val="00A43CB3"/>
    <w:rsid w:val="00A43D13"/>
    <w:rsid w:val="00A43DBA"/>
    <w:rsid w:val="00A44515"/>
    <w:rsid w:val="00A44D3E"/>
    <w:rsid w:val="00A44DC8"/>
    <w:rsid w:val="00A4504C"/>
    <w:rsid w:val="00A45292"/>
    <w:rsid w:val="00A4553C"/>
    <w:rsid w:val="00A455D7"/>
    <w:rsid w:val="00A46093"/>
    <w:rsid w:val="00A466F5"/>
    <w:rsid w:val="00A46A0C"/>
    <w:rsid w:val="00A46BF8"/>
    <w:rsid w:val="00A472DB"/>
    <w:rsid w:val="00A47571"/>
    <w:rsid w:val="00A4773A"/>
    <w:rsid w:val="00A477E2"/>
    <w:rsid w:val="00A4781E"/>
    <w:rsid w:val="00A47E08"/>
    <w:rsid w:val="00A47E49"/>
    <w:rsid w:val="00A47E4E"/>
    <w:rsid w:val="00A47E7B"/>
    <w:rsid w:val="00A47F84"/>
    <w:rsid w:val="00A47FBC"/>
    <w:rsid w:val="00A505D6"/>
    <w:rsid w:val="00A50604"/>
    <w:rsid w:val="00A50BE6"/>
    <w:rsid w:val="00A51181"/>
    <w:rsid w:val="00A513E5"/>
    <w:rsid w:val="00A517AB"/>
    <w:rsid w:val="00A51856"/>
    <w:rsid w:val="00A51F50"/>
    <w:rsid w:val="00A521EA"/>
    <w:rsid w:val="00A522D0"/>
    <w:rsid w:val="00A52933"/>
    <w:rsid w:val="00A529D1"/>
    <w:rsid w:val="00A52CBD"/>
    <w:rsid w:val="00A53156"/>
    <w:rsid w:val="00A5362B"/>
    <w:rsid w:val="00A5366B"/>
    <w:rsid w:val="00A53BA1"/>
    <w:rsid w:val="00A54318"/>
    <w:rsid w:val="00A54478"/>
    <w:rsid w:val="00A544EB"/>
    <w:rsid w:val="00A5478B"/>
    <w:rsid w:val="00A54BF9"/>
    <w:rsid w:val="00A55219"/>
    <w:rsid w:val="00A55685"/>
    <w:rsid w:val="00A55857"/>
    <w:rsid w:val="00A56508"/>
    <w:rsid w:val="00A5663A"/>
    <w:rsid w:val="00A56727"/>
    <w:rsid w:val="00A5682A"/>
    <w:rsid w:val="00A56ACA"/>
    <w:rsid w:val="00A56B95"/>
    <w:rsid w:val="00A57083"/>
    <w:rsid w:val="00A57899"/>
    <w:rsid w:val="00A579F6"/>
    <w:rsid w:val="00A57C65"/>
    <w:rsid w:val="00A57D0F"/>
    <w:rsid w:val="00A57E90"/>
    <w:rsid w:val="00A6056E"/>
    <w:rsid w:val="00A60640"/>
    <w:rsid w:val="00A60877"/>
    <w:rsid w:val="00A60A2D"/>
    <w:rsid w:val="00A612D7"/>
    <w:rsid w:val="00A61373"/>
    <w:rsid w:val="00A61412"/>
    <w:rsid w:val="00A61457"/>
    <w:rsid w:val="00A61A78"/>
    <w:rsid w:val="00A61AFA"/>
    <w:rsid w:val="00A622F4"/>
    <w:rsid w:val="00A631B8"/>
    <w:rsid w:val="00A636A9"/>
    <w:rsid w:val="00A639CF"/>
    <w:rsid w:val="00A63C8D"/>
    <w:rsid w:val="00A63DF4"/>
    <w:rsid w:val="00A64161"/>
    <w:rsid w:val="00A64223"/>
    <w:rsid w:val="00A642CC"/>
    <w:rsid w:val="00A646A8"/>
    <w:rsid w:val="00A646AC"/>
    <w:rsid w:val="00A647AC"/>
    <w:rsid w:val="00A64FEA"/>
    <w:rsid w:val="00A65220"/>
    <w:rsid w:val="00A659F5"/>
    <w:rsid w:val="00A65A7E"/>
    <w:rsid w:val="00A65A99"/>
    <w:rsid w:val="00A65ABB"/>
    <w:rsid w:val="00A65D8B"/>
    <w:rsid w:val="00A664F8"/>
    <w:rsid w:val="00A6697B"/>
    <w:rsid w:val="00A66C15"/>
    <w:rsid w:val="00A6739B"/>
    <w:rsid w:val="00A67863"/>
    <w:rsid w:val="00A679F6"/>
    <w:rsid w:val="00A67E5B"/>
    <w:rsid w:val="00A67F39"/>
    <w:rsid w:val="00A67F5C"/>
    <w:rsid w:val="00A701E9"/>
    <w:rsid w:val="00A70468"/>
    <w:rsid w:val="00A7047E"/>
    <w:rsid w:val="00A70DB4"/>
    <w:rsid w:val="00A70DEB"/>
    <w:rsid w:val="00A70F0C"/>
    <w:rsid w:val="00A70F97"/>
    <w:rsid w:val="00A718D3"/>
    <w:rsid w:val="00A71999"/>
    <w:rsid w:val="00A71AA6"/>
    <w:rsid w:val="00A71D6B"/>
    <w:rsid w:val="00A724FA"/>
    <w:rsid w:val="00A725CF"/>
    <w:rsid w:val="00A725F5"/>
    <w:rsid w:val="00A72778"/>
    <w:rsid w:val="00A728F1"/>
    <w:rsid w:val="00A72C37"/>
    <w:rsid w:val="00A72EA8"/>
    <w:rsid w:val="00A7327A"/>
    <w:rsid w:val="00A7351E"/>
    <w:rsid w:val="00A73973"/>
    <w:rsid w:val="00A73A4D"/>
    <w:rsid w:val="00A73B92"/>
    <w:rsid w:val="00A73BB9"/>
    <w:rsid w:val="00A73C09"/>
    <w:rsid w:val="00A73D0D"/>
    <w:rsid w:val="00A73DBB"/>
    <w:rsid w:val="00A742A8"/>
    <w:rsid w:val="00A74491"/>
    <w:rsid w:val="00A74B3B"/>
    <w:rsid w:val="00A74C84"/>
    <w:rsid w:val="00A74F3F"/>
    <w:rsid w:val="00A751C9"/>
    <w:rsid w:val="00A752E1"/>
    <w:rsid w:val="00A75492"/>
    <w:rsid w:val="00A755E2"/>
    <w:rsid w:val="00A756FC"/>
    <w:rsid w:val="00A75731"/>
    <w:rsid w:val="00A76880"/>
    <w:rsid w:val="00A768E7"/>
    <w:rsid w:val="00A76B5E"/>
    <w:rsid w:val="00A76DB7"/>
    <w:rsid w:val="00A76F1B"/>
    <w:rsid w:val="00A7775B"/>
    <w:rsid w:val="00A7785F"/>
    <w:rsid w:val="00A800A2"/>
    <w:rsid w:val="00A80278"/>
    <w:rsid w:val="00A8059C"/>
    <w:rsid w:val="00A8059E"/>
    <w:rsid w:val="00A80707"/>
    <w:rsid w:val="00A80BBF"/>
    <w:rsid w:val="00A80CDF"/>
    <w:rsid w:val="00A80D79"/>
    <w:rsid w:val="00A80D98"/>
    <w:rsid w:val="00A80E22"/>
    <w:rsid w:val="00A812E3"/>
    <w:rsid w:val="00A8177F"/>
    <w:rsid w:val="00A81A74"/>
    <w:rsid w:val="00A81BF5"/>
    <w:rsid w:val="00A81C61"/>
    <w:rsid w:val="00A81DED"/>
    <w:rsid w:val="00A8223D"/>
    <w:rsid w:val="00A82365"/>
    <w:rsid w:val="00A8264A"/>
    <w:rsid w:val="00A82AC6"/>
    <w:rsid w:val="00A82B93"/>
    <w:rsid w:val="00A82C3E"/>
    <w:rsid w:val="00A82F28"/>
    <w:rsid w:val="00A82FD8"/>
    <w:rsid w:val="00A83347"/>
    <w:rsid w:val="00A835D4"/>
    <w:rsid w:val="00A83AEF"/>
    <w:rsid w:val="00A83CDA"/>
    <w:rsid w:val="00A83D06"/>
    <w:rsid w:val="00A83F63"/>
    <w:rsid w:val="00A842E1"/>
    <w:rsid w:val="00A846D9"/>
    <w:rsid w:val="00A84920"/>
    <w:rsid w:val="00A84A05"/>
    <w:rsid w:val="00A84D2A"/>
    <w:rsid w:val="00A84D9F"/>
    <w:rsid w:val="00A84EC1"/>
    <w:rsid w:val="00A85011"/>
    <w:rsid w:val="00A8559F"/>
    <w:rsid w:val="00A85630"/>
    <w:rsid w:val="00A856C4"/>
    <w:rsid w:val="00A85C80"/>
    <w:rsid w:val="00A85CE3"/>
    <w:rsid w:val="00A85EA1"/>
    <w:rsid w:val="00A86361"/>
    <w:rsid w:val="00A86780"/>
    <w:rsid w:val="00A86870"/>
    <w:rsid w:val="00A86BD7"/>
    <w:rsid w:val="00A86C0E"/>
    <w:rsid w:val="00A86DD8"/>
    <w:rsid w:val="00A86E5C"/>
    <w:rsid w:val="00A86F18"/>
    <w:rsid w:val="00A87061"/>
    <w:rsid w:val="00A870AD"/>
    <w:rsid w:val="00A872A0"/>
    <w:rsid w:val="00A87413"/>
    <w:rsid w:val="00A87801"/>
    <w:rsid w:val="00A87828"/>
    <w:rsid w:val="00A87AA9"/>
    <w:rsid w:val="00A87C08"/>
    <w:rsid w:val="00A87D54"/>
    <w:rsid w:val="00A87FC2"/>
    <w:rsid w:val="00A905C8"/>
    <w:rsid w:val="00A909B9"/>
    <w:rsid w:val="00A90C4A"/>
    <w:rsid w:val="00A90DF4"/>
    <w:rsid w:val="00A90EA3"/>
    <w:rsid w:val="00A9168E"/>
    <w:rsid w:val="00A9208E"/>
    <w:rsid w:val="00A923F3"/>
    <w:rsid w:val="00A925FA"/>
    <w:rsid w:val="00A92F93"/>
    <w:rsid w:val="00A930CC"/>
    <w:rsid w:val="00A93284"/>
    <w:rsid w:val="00A9351B"/>
    <w:rsid w:val="00A93AA9"/>
    <w:rsid w:val="00A93C0B"/>
    <w:rsid w:val="00A9402E"/>
    <w:rsid w:val="00A940E1"/>
    <w:rsid w:val="00A94634"/>
    <w:rsid w:val="00A94806"/>
    <w:rsid w:val="00A94BCF"/>
    <w:rsid w:val="00A94DE6"/>
    <w:rsid w:val="00A94E72"/>
    <w:rsid w:val="00A94F3D"/>
    <w:rsid w:val="00A9545D"/>
    <w:rsid w:val="00A95493"/>
    <w:rsid w:val="00A95784"/>
    <w:rsid w:val="00A957B0"/>
    <w:rsid w:val="00A95802"/>
    <w:rsid w:val="00A959F6"/>
    <w:rsid w:val="00A95C21"/>
    <w:rsid w:val="00A95CDF"/>
    <w:rsid w:val="00A95D34"/>
    <w:rsid w:val="00A9614F"/>
    <w:rsid w:val="00A96359"/>
    <w:rsid w:val="00A963B2"/>
    <w:rsid w:val="00A96442"/>
    <w:rsid w:val="00A964A9"/>
    <w:rsid w:val="00A966A7"/>
    <w:rsid w:val="00A9674A"/>
    <w:rsid w:val="00A96893"/>
    <w:rsid w:val="00A96B65"/>
    <w:rsid w:val="00A976A1"/>
    <w:rsid w:val="00A97786"/>
    <w:rsid w:val="00A97EEE"/>
    <w:rsid w:val="00A97F08"/>
    <w:rsid w:val="00A97F8B"/>
    <w:rsid w:val="00AA00A3"/>
    <w:rsid w:val="00AA05DF"/>
    <w:rsid w:val="00AA06AB"/>
    <w:rsid w:val="00AA07BE"/>
    <w:rsid w:val="00AA0FA6"/>
    <w:rsid w:val="00AA113A"/>
    <w:rsid w:val="00AA1399"/>
    <w:rsid w:val="00AA1665"/>
    <w:rsid w:val="00AA1735"/>
    <w:rsid w:val="00AA1B47"/>
    <w:rsid w:val="00AA1C86"/>
    <w:rsid w:val="00AA2447"/>
    <w:rsid w:val="00AA24BD"/>
    <w:rsid w:val="00AA24C8"/>
    <w:rsid w:val="00AA2B82"/>
    <w:rsid w:val="00AA3284"/>
    <w:rsid w:val="00AA33D8"/>
    <w:rsid w:val="00AA3506"/>
    <w:rsid w:val="00AA3B0D"/>
    <w:rsid w:val="00AA3E51"/>
    <w:rsid w:val="00AA4359"/>
    <w:rsid w:val="00AA44D5"/>
    <w:rsid w:val="00AA48C5"/>
    <w:rsid w:val="00AA48E8"/>
    <w:rsid w:val="00AA4B02"/>
    <w:rsid w:val="00AA4CA4"/>
    <w:rsid w:val="00AA4D05"/>
    <w:rsid w:val="00AA4F23"/>
    <w:rsid w:val="00AA537E"/>
    <w:rsid w:val="00AA5438"/>
    <w:rsid w:val="00AA54BF"/>
    <w:rsid w:val="00AA5A8E"/>
    <w:rsid w:val="00AA5E8D"/>
    <w:rsid w:val="00AA68EF"/>
    <w:rsid w:val="00AA6D74"/>
    <w:rsid w:val="00AA7A2B"/>
    <w:rsid w:val="00AA7BF6"/>
    <w:rsid w:val="00AA7F50"/>
    <w:rsid w:val="00AB0131"/>
    <w:rsid w:val="00AB032A"/>
    <w:rsid w:val="00AB09A1"/>
    <w:rsid w:val="00AB0E31"/>
    <w:rsid w:val="00AB0EA3"/>
    <w:rsid w:val="00AB1144"/>
    <w:rsid w:val="00AB15A2"/>
    <w:rsid w:val="00AB16A9"/>
    <w:rsid w:val="00AB171A"/>
    <w:rsid w:val="00AB17A4"/>
    <w:rsid w:val="00AB1951"/>
    <w:rsid w:val="00AB1D51"/>
    <w:rsid w:val="00AB1FB8"/>
    <w:rsid w:val="00AB202C"/>
    <w:rsid w:val="00AB218F"/>
    <w:rsid w:val="00AB2199"/>
    <w:rsid w:val="00AB22F9"/>
    <w:rsid w:val="00AB23D8"/>
    <w:rsid w:val="00AB2452"/>
    <w:rsid w:val="00AB251E"/>
    <w:rsid w:val="00AB25E0"/>
    <w:rsid w:val="00AB2674"/>
    <w:rsid w:val="00AB28C6"/>
    <w:rsid w:val="00AB298D"/>
    <w:rsid w:val="00AB29C1"/>
    <w:rsid w:val="00AB2A93"/>
    <w:rsid w:val="00AB2CC5"/>
    <w:rsid w:val="00AB2E1A"/>
    <w:rsid w:val="00AB36C4"/>
    <w:rsid w:val="00AB3748"/>
    <w:rsid w:val="00AB385F"/>
    <w:rsid w:val="00AB3F5F"/>
    <w:rsid w:val="00AB4627"/>
    <w:rsid w:val="00AB4712"/>
    <w:rsid w:val="00AB4AC7"/>
    <w:rsid w:val="00AB4F9E"/>
    <w:rsid w:val="00AB4FF0"/>
    <w:rsid w:val="00AB5059"/>
    <w:rsid w:val="00AB5632"/>
    <w:rsid w:val="00AB56EB"/>
    <w:rsid w:val="00AB596B"/>
    <w:rsid w:val="00AB5AD6"/>
    <w:rsid w:val="00AB5B6D"/>
    <w:rsid w:val="00AB5D8A"/>
    <w:rsid w:val="00AB628B"/>
    <w:rsid w:val="00AB6550"/>
    <w:rsid w:val="00AB68D7"/>
    <w:rsid w:val="00AB6951"/>
    <w:rsid w:val="00AB6983"/>
    <w:rsid w:val="00AB6A4D"/>
    <w:rsid w:val="00AB6A61"/>
    <w:rsid w:val="00AB6A94"/>
    <w:rsid w:val="00AB6CF3"/>
    <w:rsid w:val="00AB72BA"/>
    <w:rsid w:val="00AB72F5"/>
    <w:rsid w:val="00AB75D2"/>
    <w:rsid w:val="00AB7D3A"/>
    <w:rsid w:val="00AB7E47"/>
    <w:rsid w:val="00AC0083"/>
    <w:rsid w:val="00AC00D0"/>
    <w:rsid w:val="00AC02F9"/>
    <w:rsid w:val="00AC05E5"/>
    <w:rsid w:val="00AC0947"/>
    <w:rsid w:val="00AC0A28"/>
    <w:rsid w:val="00AC0D83"/>
    <w:rsid w:val="00AC0E1B"/>
    <w:rsid w:val="00AC0EF1"/>
    <w:rsid w:val="00AC0F69"/>
    <w:rsid w:val="00AC11FC"/>
    <w:rsid w:val="00AC15A6"/>
    <w:rsid w:val="00AC1CB5"/>
    <w:rsid w:val="00AC1EBC"/>
    <w:rsid w:val="00AC2832"/>
    <w:rsid w:val="00AC2908"/>
    <w:rsid w:val="00AC2D72"/>
    <w:rsid w:val="00AC30C7"/>
    <w:rsid w:val="00AC3232"/>
    <w:rsid w:val="00AC337A"/>
    <w:rsid w:val="00AC3908"/>
    <w:rsid w:val="00AC39A5"/>
    <w:rsid w:val="00AC3B3A"/>
    <w:rsid w:val="00AC3DA1"/>
    <w:rsid w:val="00AC4360"/>
    <w:rsid w:val="00AC43FD"/>
    <w:rsid w:val="00AC4556"/>
    <w:rsid w:val="00AC4736"/>
    <w:rsid w:val="00AC47D4"/>
    <w:rsid w:val="00AC4AAE"/>
    <w:rsid w:val="00AC4DE1"/>
    <w:rsid w:val="00AC4DFA"/>
    <w:rsid w:val="00AC4E24"/>
    <w:rsid w:val="00AC4E27"/>
    <w:rsid w:val="00AC5303"/>
    <w:rsid w:val="00AC53B4"/>
    <w:rsid w:val="00AC584B"/>
    <w:rsid w:val="00AC5E40"/>
    <w:rsid w:val="00AC5E56"/>
    <w:rsid w:val="00AC5EBB"/>
    <w:rsid w:val="00AC6942"/>
    <w:rsid w:val="00AC6FE9"/>
    <w:rsid w:val="00AC71F7"/>
    <w:rsid w:val="00AC7245"/>
    <w:rsid w:val="00AC7680"/>
    <w:rsid w:val="00AC7728"/>
    <w:rsid w:val="00AC78E5"/>
    <w:rsid w:val="00AC79BB"/>
    <w:rsid w:val="00AC7AF6"/>
    <w:rsid w:val="00AD0863"/>
    <w:rsid w:val="00AD0ED8"/>
    <w:rsid w:val="00AD1016"/>
    <w:rsid w:val="00AD1625"/>
    <w:rsid w:val="00AD179B"/>
    <w:rsid w:val="00AD198C"/>
    <w:rsid w:val="00AD1ADF"/>
    <w:rsid w:val="00AD1AFD"/>
    <w:rsid w:val="00AD1B01"/>
    <w:rsid w:val="00AD1B97"/>
    <w:rsid w:val="00AD2EF6"/>
    <w:rsid w:val="00AD31FB"/>
    <w:rsid w:val="00AD350D"/>
    <w:rsid w:val="00AD3646"/>
    <w:rsid w:val="00AD368A"/>
    <w:rsid w:val="00AD3849"/>
    <w:rsid w:val="00AD3D72"/>
    <w:rsid w:val="00AD40B1"/>
    <w:rsid w:val="00AD45E7"/>
    <w:rsid w:val="00AD4654"/>
    <w:rsid w:val="00AD4C5C"/>
    <w:rsid w:val="00AD4E64"/>
    <w:rsid w:val="00AD5392"/>
    <w:rsid w:val="00AD53C7"/>
    <w:rsid w:val="00AD5993"/>
    <w:rsid w:val="00AD5D55"/>
    <w:rsid w:val="00AD5DCD"/>
    <w:rsid w:val="00AD5EB1"/>
    <w:rsid w:val="00AD6099"/>
    <w:rsid w:val="00AD6226"/>
    <w:rsid w:val="00AD637B"/>
    <w:rsid w:val="00AD6466"/>
    <w:rsid w:val="00AD6546"/>
    <w:rsid w:val="00AD65A4"/>
    <w:rsid w:val="00AD66AA"/>
    <w:rsid w:val="00AD6F16"/>
    <w:rsid w:val="00AD7005"/>
    <w:rsid w:val="00AD7170"/>
    <w:rsid w:val="00AD71F1"/>
    <w:rsid w:val="00AD74DE"/>
    <w:rsid w:val="00AD7824"/>
    <w:rsid w:val="00AD7954"/>
    <w:rsid w:val="00AE0146"/>
    <w:rsid w:val="00AE09D1"/>
    <w:rsid w:val="00AE0A8D"/>
    <w:rsid w:val="00AE0BB2"/>
    <w:rsid w:val="00AE10C2"/>
    <w:rsid w:val="00AE10FA"/>
    <w:rsid w:val="00AE16F3"/>
    <w:rsid w:val="00AE172B"/>
    <w:rsid w:val="00AE1BDA"/>
    <w:rsid w:val="00AE1C72"/>
    <w:rsid w:val="00AE239E"/>
    <w:rsid w:val="00AE26F0"/>
    <w:rsid w:val="00AE27E3"/>
    <w:rsid w:val="00AE2AFB"/>
    <w:rsid w:val="00AE2CCA"/>
    <w:rsid w:val="00AE2F46"/>
    <w:rsid w:val="00AE339D"/>
    <w:rsid w:val="00AE3523"/>
    <w:rsid w:val="00AE3562"/>
    <w:rsid w:val="00AE358B"/>
    <w:rsid w:val="00AE3607"/>
    <w:rsid w:val="00AE36E6"/>
    <w:rsid w:val="00AE3A25"/>
    <w:rsid w:val="00AE3AE8"/>
    <w:rsid w:val="00AE472E"/>
    <w:rsid w:val="00AE49A2"/>
    <w:rsid w:val="00AE4C2F"/>
    <w:rsid w:val="00AE4E18"/>
    <w:rsid w:val="00AE5022"/>
    <w:rsid w:val="00AE5098"/>
    <w:rsid w:val="00AE53DE"/>
    <w:rsid w:val="00AE5A47"/>
    <w:rsid w:val="00AE5F35"/>
    <w:rsid w:val="00AE6432"/>
    <w:rsid w:val="00AE652F"/>
    <w:rsid w:val="00AE68BF"/>
    <w:rsid w:val="00AE6ABC"/>
    <w:rsid w:val="00AE6AEE"/>
    <w:rsid w:val="00AE6DD6"/>
    <w:rsid w:val="00AE7333"/>
    <w:rsid w:val="00AE73E0"/>
    <w:rsid w:val="00AE784D"/>
    <w:rsid w:val="00AE7F0C"/>
    <w:rsid w:val="00AE7F23"/>
    <w:rsid w:val="00AF0224"/>
    <w:rsid w:val="00AF03C9"/>
    <w:rsid w:val="00AF07C4"/>
    <w:rsid w:val="00AF08E8"/>
    <w:rsid w:val="00AF0C94"/>
    <w:rsid w:val="00AF0CE8"/>
    <w:rsid w:val="00AF0D6E"/>
    <w:rsid w:val="00AF0E2C"/>
    <w:rsid w:val="00AF0E7D"/>
    <w:rsid w:val="00AF1134"/>
    <w:rsid w:val="00AF16BC"/>
    <w:rsid w:val="00AF1CFE"/>
    <w:rsid w:val="00AF1DF1"/>
    <w:rsid w:val="00AF21EA"/>
    <w:rsid w:val="00AF2504"/>
    <w:rsid w:val="00AF25F2"/>
    <w:rsid w:val="00AF2E0C"/>
    <w:rsid w:val="00AF31DF"/>
    <w:rsid w:val="00AF3458"/>
    <w:rsid w:val="00AF35C4"/>
    <w:rsid w:val="00AF37BC"/>
    <w:rsid w:val="00AF37C9"/>
    <w:rsid w:val="00AF384D"/>
    <w:rsid w:val="00AF4162"/>
    <w:rsid w:val="00AF443F"/>
    <w:rsid w:val="00AF4473"/>
    <w:rsid w:val="00AF453C"/>
    <w:rsid w:val="00AF45CB"/>
    <w:rsid w:val="00AF486D"/>
    <w:rsid w:val="00AF4ED1"/>
    <w:rsid w:val="00AF4FC6"/>
    <w:rsid w:val="00AF553C"/>
    <w:rsid w:val="00AF570C"/>
    <w:rsid w:val="00AF5895"/>
    <w:rsid w:val="00AF58D2"/>
    <w:rsid w:val="00AF5A41"/>
    <w:rsid w:val="00AF5AE5"/>
    <w:rsid w:val="00AF5DE7"/>
    <w:rsid w:val="00AF5EDB"/>
    <w:rsid w:val="00AF601A"/>
    <w:rsid w:val="00AF6121"/>
    <w:rsid w:val="00AF6A5C"/>
    <w:rsid w:val="00AF6AC5"/>
    <w:rsid w:val="00AF6BFA"/>
    <w:rsid w:val="00AF6F54"/>
    <w:rsid w:val="00AF7350"/>
    <w:rsid w:val="00AF7436"/>
    <w:rsid w:val="00AF76C8"/>
    <w:rsid w:val="00AF7999"/>
    <w:rsid w:val="00AF7D75"/>
    <w:rsid w:val="00AF7E7D"/>
    <w:rsid w:val="00AF7E93"/>
    <w:rsid w:val="00AF7F06"/>
    <w:rsid w:val="00AF7FA1"/>
    <w:rsid w:val="00B001B0"/>
    <w:rsid w:val="00B00529"/>
    <w:rsid w:val="00B005AA"/>
    <w:rsid w:val="00B0060D"/>
    <w:rsid w:val="00B0090C"/>
    <w:rsid w:val="00B00AEA"/>
    <w:rsid w:val="00B00BAE"/>
    <w:rsid w:val="00B00E42"/>
    <w:rsid w:val="00B0116B"/>
    <w:rsid w:val="00B01784"/>
    <w:rsid w:val="00B01882"/>
    <w:rsid w:val="00B01A17"/>
    <w:rsid w:val="00B02094"/>
    <w:rsid w:val="00B0212E"/>
    <w:rsid w:val="00B024B3"/>
    <w:rsid w:val="00B025F5"/>
    <w:rsid w:val="00B02664"/>
    <w:rsid w:val="00B02BDA"/>
    <w:rsid w:val="00B02FE5"/>
    <w:rsid w:val="00B03028"/>
    <w:rsid w:val="00B038F8"/>
    <w:rsid w:val="00B03B57"/>
    <w:rsid w:val="00B03C46"/>
    <w:rsid w:val="00B041E1"/>
    <w:rsid w:val="00B04461"/>
    <w:rsid w:val="00B04750"/>
    <w:rsid w:val="00B04BA5"/>
    <w:rsid w:val="00B04C59"/>
    <w:rsid w:val="00B04CC4"/>
    <w:rsid w:val="00B04F13"/>
    <w:rsid w:val="00B04F80"/>
    <w:rsid w:val="00B0534C"/>
    <w:rsid w:val="00B05813"/>
    <w:rsid w:val="00B05D93"/>
    <w:rsid w:val="00B05F12"/>
    <w:rsid w:val="00B06922"/>
    <w:rsid w:val="00B069DA"/>
    <w:rsid w:val="00B06AB4"/>
    <w:rsid w:val="00B06B00"/>
    <w:rsid w:val="00B06F5B"/>
    <w:rsid w:val="00B07114"/>
    <w:rsid w:val="00B075C4"/>
    <w:rsid w:val="00B07665"/>
    <w:rsid w:val="00B079A8"/>
    <w:rsid w:val="00B07E00"/>
    <w:rsid w:val="00B104AA"/>
    <w:rsid w:val="00B105C7"/>
    <w:rsid w:val="00B1086A"/>
    <w:rsid w:val="00B10881"/>
    <w:rsid w:val="00B109F1"/>
    <w:rsid w:val="00B10ABC"/>
    <w:rsid w:val="00B10B4F"/>
    <w:rsid w:val="00B10C2D"/>
    <w:rsid w:val="00B10CA9"/>
    <w:rsid w:val="00B110EA"/>
    <w:rsid w:val="00B111BE"/>
    <w:rsid w:val="00B113AB"/>
    <w:rsid w:val="00B11788"/>
    <w:rsid w:val="00B11931"/>
    <w:rsid w:val="00B11C75"/>
    <w:rsid w:val="00B121CA"/>
    <w:rsid w:val="00B123BF"/>
    <w:rsid w:val="00B12871"/>
    <w:rsid w:val="00B12911"/>
    <w:rsid w:val="00B12BE6"/>
    <w:rsid w:val="00B1325B"/>
    <w:rsid w:val="00B13292"/>
    <w:rsid w:val="00B133A8"/>
    <w:rsid w:val="00B1350A"/>
    <w:rsid w:val="00B136A1"/>
    <w:rsid w:val="00B13BB5"/>
    <w:rsid w:val="00B142A7"/>
    <w:rsid w:val="00B14601"/>
    <w:rsid w:val="00B148E8"/>
    <w:rsid w:val="00B14A1B"/>
    <w:rsid w:val="00B14DFC"/>
    <w:rsid w:val="00B14F22"/>
    <w:rsid w:val="00B15455"/>
    <w:rsid w:val="00B154EF"/>
    <w:rsid w:val="00B15660"/>
    <w:rsid w:val="00B157F2"/>
    <w:rsid w:val="00B16081"/>
    <w:rsid w:val="00B16340"/>
    <w:rsid w:val="00B16DA2"/>
    <w:rsid w:val="00B16E62"/>
    <w:rsid w:val="00B17076"/>
    <w:rsid w:val="00B17104"/>
    <w:rsid w:val="00B1776D"/>
    <w:rsid w:val="00B201C0"/>
    <w:rsid w:val="00B202C3"/>
    <w:rsid w:val="00B2032D"/>
    <w:rsid w:val="00B2077F"/>
    <w:rsid w:val="00B20D96"/>
    <w:rsid w:val="00B21503"/>
    <w:rsid w:val="00B21B49"/>
    <w:rsid w:val="00B21DCC"/>
    <w:rsid w:val="00B21F3A"/>
    <w:rsid w:val="00B21F8E"/>
    <w:rsid w:val="00B2298F"/>
    <w:rsid w:val="00B22CA8"/>
    <w:rsid w:val="00B22E16"/>
    <w:rsid w:val="00B231B1"/>
    <w:rsid w:val="00B23560"/>
    <w:rsid w:val="00B2372D"/>
    <w:rsid w:val="00B23791"/>
    <w:rsid w:val="00B244BB"/>
    <w:rsid w:val="00B24BE7"/>
    <w:rsid w:val="00B24F7C"/>
    <w:rsid w:val="00B25392"/>
    <w:rsid w:val="00B253AA"/>
    <w:rsid w:val="00B25475"/>
    <w:rsid w:val="00B25D1E"/>
    <w:rsid w:val="00B25E1D"/>
    <w:rsid w:val="00B25E2F"/>
    <w:rsid w:val="00B25EBA"/>
    <w:rsid w:val="00B2604F"/>
    <w:rsid w:val="00B2642B"/>
    <w:rsid w:val="00B269A4"/>
    <w:rsid w:val="00B26E8F"/>
    <w:rsid w:val="00B2761B"/>
    <w:rsid w:val="00B27A61"/>
    <w:rsid w:val="00B27D45"/>
    <w:rsid w:val="00B30177"/>
    <w:rsid w:val="00B30324"/>
    <w:rsid w:val="00B304B1"/>
    <w:rsid w:val="00B305DF"/>
    <w:rsid w:val="00B308B4"/>
    <w:rsid w:val="00B30C86"/>
    <w:rsid w:val="00B30D53"/>
    <w:rsid w:val="00B30EA0"/>
    <w:rsid w:val="00B316BB"/>
    <w:rsid w:val="00B316FB"/>
    <w:rsid w:val="00B31A5D"/>
    <w:rsid w:val="00B31B48"/>
    <w:rsid w:val="00B32799"/>
    <w:rsid w:val="00B32E49"/>
    <w:rsid w:val="00B333BB"/>
    <w:rsid w:val="00B33CBC"/>
    <w:rsid w:val="00B34260"/>
    <w:rsid w:val="00B342B4"/>
    <w:rsid w:val="00B34977"/>
    <w:rsid w:val="00B34CC0"/>
    <w:rsid w:val="00B34EB5"/>
    <w:rsid w:val="00B35D9B"/>
    <w:rsid w:val="00B361A1"/>
    <w:rsid w:val="00B362CB"/>
    <w:rsid w:val="00B36611"/>
    <w:rsid w:val="00B36741"/>
    <w:rsid w:val="00B36B53"/>
    <w:rsid w:val="00B3711D"/>
    <w:rsid w:val="00B37459"/>
    <w:rsid w:val="00B37BE2"/>
    <w:rsid w:val="00B37E08"/>
    <w:rsid w:val="00B37E5D"/>
    <w:rsid w:val="00B402F9"/>
    <w:rsid w:val="00B40465"/>
    <w:rsid w:val="00B407CC"/>
    <w:rsid w:val="00B40E8F"/>
    <w:rsid w:val="00B40FC4"/>
    <w:rsid w:val="00B4123B"/>
    <w:rsid w:val="00B41313"/>
    <w:rsid w:val="00B4171C"/>
    <w:rsid w:val="00B420C1"/>
    <w:rsid w:val="00B422AC"/>
    <w:rsid w:val="00B422CA"/>
    <w:rsid w:val="00B432D1"/>
    <w:rsid w:val="00B43372"/>
    <w:rsid w:val="00B4394A"/>
    <w:rsid w:val="00B43A62"/>
    <w:rsid w:val="00B43D33"/>
    <w:rsid w:val="00B4444C"/>
    <w:rsid w:val="00B4463C"/>
    <w:rsid w:val="00B448C8"/>
    <w:rsid w:val="00B449ED"/>
    <w:rsid w:val="00B44CD7"/>
    <w:rsid w:val="00B44F02"/>
    <w:rsid w:val="00B44FD5"/>
    <w:rsid w:val="00B4527F"/>
    <w:rsid w:val="00B453D2"/>
    <w:rsid w:val="00B45625"/>
    <w:rsid w:val="00B45A41"/>
    <w:rsid w:val="00B45A9A"/>
    <w:rsid w:val="00B45AD9"/>
    <w:rsid w:val="00B464DF"/>
    <w:rsid w:val="00B46B95"/>
    <w:rsid w:val="00B46DAB"/>
    <w:rsid w:val="00B46DD4"/>
    <w:rsid w:val="00B46FFA"/>
    <w:rsid w:val="00B478E7"/>
    <w:rsid w:val="00B47AB3"/>
    <w:rsid w:val="00B47AEC"/>
    <w:rsid w:val="00B47C89"/>
    <w:rsid w:val="00B5050B"/>
    <w:rsid w:val="00B508AA"/>
    <w:rsid w:val="00B50A11"/>
    <w:rsid w:val="00B50CEB"/>
    <w:rsid w:val="00B511E9"/>
    <w:rsid w:val="00B51399"/>
    <w:rsid w:val="00B5184B"/>
    <w:rsid w:val="00B51AE0"/>
    <w:rsid w:val="00B51E88"/>
    <w:rsid w:val="00B5261A"/>
    <w:rsid w:val="00B5293F"/>
    <w:rsid w:val="00B52ACC"/>
    <w:rsid w:val="00B53112"/>
    <w:rsid w:val="00B532BC"/>
    <w:rsid w:val="00B5342A"/>
    <w:rsid w:val="00B539B9"/>
    <w:rsid w:val="00B54199"/>
    <w:rsid w:val="00B5475A"/>
    <w:rsid w:val="00B54D6F"/>
    <w:rsid w:val="00B5523C"/>
    <w:rsid w:val="00B55A4B"/>
    <w:rsid w:val="00B55D45"/>
    <w:rsid w:val="00B55EDE"/>
    <w:rsid w:val="00B55F27"/>
    <w:rsid w:val="00B55F89"/>
    <w:rsid w:val="00B56149"/>
    <w:rsid w:val="00B56276"/>
    <w:rsid w:val="00B56607"/>
    <w:rsid w:val="00B568DE"/>
    <w:rsid w:val="00B57027"/>
    <w:rsid w:val="00B5702E"/>
    <w:rsid w:val="00B571E9"/>
    <w:rsid w:val="00B576B8"/>
    <w:rsid w:val="00B578C3"/>
    <w:rsid w:val="00B57D89"/>
    <w:rsid w:val="00B57F9D"/>
    <w:rsid w:val="00B60035"/>
    <w:rsid w:val="00B606A4"/>
    <w:rsid w:val="00B606C3"/>
    <w:rsid w:val="00B615A5"/>
    <w:rsid w:val="00B615A9"/>
    <w:rsid w:val="00B6167A"/>
    <w:rsid w:val="00B61B92"/>
    <w:rsid w:val="00B61E1D"/>
    <w:rsid w:val="00B622D2"/>
    <w:rsid w:val="00B624AA"/>
    <w:rsid w:val="00B625BA"/>
    <w:rsid w:val="00B62CB8"/>
    <w:rsid w:val="00B62DA0"/>
    <w:rsid w:val="00B63363"/>
    <w:rsid w:val="00B63394"/>
    <w:rsid w:val="00B636A5"/>
    <w:rsid w:val="00B63B23"/>
    <w:rsid w:val="00B642B5"/>
    <w:rsid w:val="00B64534"/>
    <w:rsid w:val="00B648F9"/>
    <w:rsid w:val="00B64A7B"/>
    <w:rsid w:val="00B64BEF"/>
    <w:rsid w:val="00B64C36"/>
    <w:rsid w:val="00B64D26"/>
    <w:rsid w:val="00B64D71"/>
    <w:rsid w:val="00B6503A"/>
    <w:rsid w:val="00B65AA7"/>
    <w:rsid w:val="00B65B54"/>
    <w:rsid w:val="00B65D93"/>
    <w:rsid w:val="00B66075"/>
    <w:rsid w:val="00B660C2"/>
    <w:rsid w:val="00B662DD"/>
    <w:rsid w:val="00B66D35"/>
    <w:rsid w:val="00B66E29"/>
    <w:rsid w:val="00B66E6A"/>
    <w:rsid w:val="00B6771B"/>
    <w:rsid w:val="00B677A9"/>
    <w:rsid w:val="00B67811"/>
    <w:rsid w:val="00B67865"/>
    <w:rsid w:val="00B67E4D"/>
    <w:rsid w:val="00B67F7B"/>
    <w:rsid w:val="00B70297"/>
    <w:rsid w:val="00B70431"/>
    <w:rsid w:val="00B704A8"/>
    <w:rsid w:val="00B704B4"/>
    <w:rsid w:val="00B70768"/>
    <w:rsid w:val="00B71180"/>
    <w:rsid w:val="00B71240"/>
    <w:rsid w:val="00B715EC"/>
    <w:rsid w:val="00B71D2E"/>
    <w:rsid w:val="00B720A6"/>
    <w:rsid w:val="00B720C1"/>
    <w:rsid w:val="00B723DF"/>
    <w:rsid w:val="00B7277E"/>
    <w:rsid w:val="00B72A11"/>
    <w:rsid w:val="00B72EC5"/>
    <w:rsid w:val="00B72FEB"/>
    <w:rsid w:val="00B734A9"/>
    <w:rsid w:val="00B735C7"/>
    <w:rsid w:val="00B73716"/>
    <w:rsid w:val="00B739FF"/>
    <w:rsid w:val="00B73EC7"/>
    <w:rsid w:val="00B73FC6"/>
    <w:rsid w:val="00B74286"/>
    <w:rsid w:val="00B74579"/>
    <w:rsid w:val="00B74A18"/>
    <w:rsid w:val="00B74C75"/>
    <w:rsid w:val="00B74DBA"/>
    <w:rsid w:val="00B74DC5"/>
    <w:rsid w:val="00B7571A"/>
    <w:rsid w:val="00B75A88"/>
    <w:rsid w:val="00B75DB1"/>
    <w:rsid w:val="00B75F32"/>
    <w:rsid w:val="00B7601E"/>
    <w:rsid w:val="00B761F9"/>
    <w:rsid w:val="00B762DA"/>
    <w:rsid w:val="00B76847"/>
    <w:rsid w:val="00B76CD5"/>
    <w:rsid w:val="00B76E3C"/>
    <w:rsid w:val="00B7728C"/>
    <w:rsid w:val="00B77378"/>
    <w:rsid w:val="00B77592"/>
    <w:rsid w:val="00B77D8F"/>
    <w:rsid w:val="00B8047A"/>
    <w:rsid w:val="00B80813"/>
    <w:rsid w:val="00B80967"/>
    <w:rsid w:val="00B809E4"/>
    <w:rsid w:val="00B80B67"/>
    <w:rsid w:val="00B80C8E"/>
    <w:rsid w:val="00B811C8"/>
    <w:rsid w:val="00B81257"/>
    <w:rsid w:val="00B81398"/>
    <w:rsid w:val="00B81467"/>
    <w:rsid w:val="00B81B80"/>
    <w:rsid w:val="00B81E00"/>
    <w:rsid w:val="00B821A1"/>
    <w:rsid w:val="00B82635"/>
    <w:rsid w:val="00B826C6"/>
    <w:rsid w:val="00B8284F"/>
    <w:rsid w:val="00B8293F"/>
    <w:rsid w:val="00B82FDC"/>
    <w:rsid w:val="00B83305"/>
    <w:rsid w:val="00B836CC"/>
    <w:rsid w:val="00B83D10"/>
    <w:rsid w:val="00B83E95"/>
    <w:rsid w:val="00B83F5C"/>
    <w:rsid w:val="00B83F7C"/>
    <w:rsid w:val="00B840E0"/>
    <w:rsid w:val="00B841E8"/>
    <w:rsid w:val="00B84230"/>
    <w:rsid w:val="00B84291"/>
    <w:rsid w:val="00B845F4"/>
    <w:rsid w:val="00B84E93"/>
    <w:rsid w:val="00B85272"/>
    <w:rsid w:val="00B86611"/>
    <w:rsid w:val="00B86670"/>
    <w:rsid w:val="00B868F6"/>
    <w:rsid w:val="00B8693B"/>
    <w:rsid w:val="00B86E1A"/>
    <w:rsid w:val="00B86E78"/>
    <w:rsid w:val="00B873A9"/>
    <w:rsid w:val="00B8786B"/>
    <w:rsid w:val="00B87EC1"/>
    <w:rsid w:val="00B9007B"/>
    <w:rsid w:val="00B900E2"/>
    <w:rsid w:val="00B90E41"/>
    <w:rsid w:val="00B9149C"/>
    <w:rsid w:val="00B9150C"/>
    <w:rsid w:val="00B91C02"/>
    <w:rsid w:val="00B91FEC"/>
    <w:rsid w:val="00B9213A"/>
    <w:rsid w:val="00B92168"/>
    <w:rsid w:val="00B92381"/>
    <w:rsid w:val="00B92887"/>
    <w:rsid w:val="00B92AAD"/>
    <w:rsid w:val="00B92BE8"/>
    <w:rsid w:val="00B92CDF"/>
    <w:rsid w:val="00B92F0D"/>
    <w:rsid w:val="00B93181"/>
    <w:rsid w:val="00B93393"/>
    <w:rsid w:val="00B93736"/>
    <w:rsid w:val="00B93AAB"/>
    <w:rsid w:val="00B94B36"/>
    <w:rsid w:val="00B94CE7"/>
    <w:rsid w:val="00B94D56"/>
    <w:rsid w:val="00B94F30"/>
    <w:rsid w:val="00B95A90"/>
    <w:rsid w:val="00B95C71"/>
    <w:rsid w:val="00B95E97"/>
    <w:rsid w:val="00B95EA5"/>
    <w:rsid w:val="00B96400"/>
    <w:rsid w:val="00B9681D"/>
    <w:rsid w:val="00B969E9"/>
    <w:rsid w:val="00B96B84"/>
    <w:rsid w:val="00B971C7"/>
    <w:rsid w:val="00B97494"/>
    <w:rsid w:val="00B97A62"/>
    <w:rsid w:val="00B97B6E"/>
    <w:rsid w:val="00B97FED"/>
    <w:rsid w:val="00BA0196"/>
    <w:rsid w:val="00BA04E1"/>
    <w:rsid w:val="00BA0541"/>
    <w:rsid w:val="00BA05B9"/>
    <w:rsid w:val="00BA0851"/>
    <w:rsid w:val="00BA0948"/>
    <w:rsid w:val="00BA0DFE"/>
    <w:rsid w:val="00BA132F"/>
    <w:rsid w:val="00BA177C"/>
    <w:rsid w:val="00BA22C8"/>
    <w:rsid w:val="00BA234D"/>
    <w:rsid w:val="00BA2F69"/>
    <w:rsid w:val="00BA3244"/>
    <w:rsid w:val="00BA3359"/>
    <w:rsid w:val="00BA3499"/>
    <w:rsid w:val="00BA35A7"/>
    <w:rsid w:val="00BA3849"/>
    <w:rsid w:val="00BA3C75"/>
    <w:rsid w:val="00BA465B"/>
    <w:rsid w:val="00BA46F8"/>
    <w:rsid w:val="00BA474D"/>
    <w:rsid w:val="00BA4798"/>
    <w:rsid w:val="00BA4BCD"/>
    <w:rsid w:val="00BA4DA2"/>
    <w:rsid w:val="00BA518C"/>
    <w:rsid w:val="00BA531E"/>
    <w:rsid w:val="00BA5408"/>
    <w:rsid w:val="00BA5446"/>
    <w:rsid w:val="00BA56C7"/>
    <w:rsid w:val="00BA590F"/>
    <w:rsid w:val="00BA5A09"/>
    <w:rsid w:val="00BA5D46"/>
    <w:rsid w:val="00BA5F1A"/>
    <w:rsid w:val="00BA6144"/>
    <w:rsid w:val="00BA6266"/>
    <w:rsid w:val="00BA63F3"/>
    <w:rsid w:val="00BA65B8"/>
    <w:rsid w:val="00BA6D84"/>
    <w:rsid w:val="00BA70B1"/>
    <w:rsid w:val="00BA7181"/>
    <w:rsid w:val="00BA7186"/>
    <w:rsid w:val="00BA72F3"/>
    <w:rsid w:val="00BA790D"/>
    <w:rsid w:val="00BA7AFB"/>
    <w:rsid w:val="00BB000F"/>
    <w:rsid w:val="00BB0035"/>
    <w:rsid w:val="00BB06BA"/>
    <w:rsid w:val="00BB0ED2"/>
    <w:rsid w:val="00BB0F20"/>
    <w:rsid w:val="00BB1086"/>
    <w:rsid w:val="00BB10E9"/>
    <w:rsid w:val="00BB1340"/>
    <w:rsid w:val="00BB169B"/>
    <w:rsid w:val="00BB174B"/>
    <w:rsid w:val="00BB1AD9"/>
    <w:rsid w:val="00BB1E5B"/>
    <w:rsid w:val="00BB23EC"/>
    <w:rsid w:val="00BB2413"/>
    <w:rsid w:val="00BB2784"/>
    <w:rsid w:val="00BB2A8A"/>
    <w:rsid w:val="00BB2E63"/>
    <w:rsid w:val="00BB2E6E"/>
    <w:rsid w:val="00BB2EB1"/>
    <w:rsid w:val="00BB31DF"/>
    <w:rsid w:val="00BB3294"/>
    <w:rsid w:val="00BB35C9"/>
    <w:rsid w:val="00BB378F"/>
    <w:rsid w:val="00BB3C67"/>
    <w:rsid w:val="00BB3C92"/>
    <w:rsid w:val="00BB4254"/>
    <w:rsid w:val="00BB4429"/>
    <w:rsid w:val="00BB4597"/>
    <w:rsid w:val="00BB503F"/>
    <w:rsid w:val="00BB506C"/>
    <w:rsid w:val="00BB5273"/>
    <w:rsid w:val="00BB5275"/>
    <w:rsid w:val="00BB52F4"/>
    <w:rsid w:val="00BB53EC"/>
    <w:rsid w:val="00BB5678"/>
    <w:rsid w:val="00BB567A"/>
    <w:rsid w:val="00BB568F"/>
    <w:rsid w:val="00BB57EF"/>
    <w:rsid w:val="00BB5C2D"/>
    <w:rsid w:val="00BB5E28"/>
    <w:rsid w:val="00BB61DF"/>
    <w:rsid w:val="00BB64E9"/>
    <w:rsid w:val="00BB6621"/>
    <w:rsid w:val="00BB6894"/>
    <w:rsid w:val="00BB69E0"/>
    <w:rsid w:val="00BB6D2F"/>
    <w:rsid w:val="00BB6E02"/>
    <w:rsid w:val="00BB7372"/>
    <w:rsid w:val="00BB7D5B"/>
    <w:rsid w:val="00BB7FEA"/>
    <w:rsid w:val="00BC01F7"/>
    <w:rsid w:val="00BC0271"/>
    <w:rsid w:val="00BC0945"/>
    <w:rsid w:val="00BC0BE3"/>
    <w:rsid w:val="00BC0D62"/>
    <w:rsid w:val="00BC0E1C"/>
    <w:rsid w:val="00BC0ECE"/>
    <w:rsid w:val="00BC1069"/>
    <w:rsid w:val="00BC10AA"/>
    <w:rsid w:val="00BC12A5"/>
    <w:rsid w:val="00BC12BC"/>
    <w:rsid w:val="00BC15D3"/>
    <w:rsid w:val="00BC1779"/>
    <w:rsid w:val="00BC18AC"/>
    <w:rsid w:val="00BC1978"/>
    <w:rsid w:val="00BC199C"/>
    <w:rsid w:val="00BC1D89"/>
    <w:rsid w:val="00BC23A9"/>
    <w:rsid w:val="00BC249E"/>
    <w:rsid w:val="00BC2A93"/>
    <w:rsid w:val="00BC2BE3"/>
    <w:rsid w:val="00BC2C35"/>
    <w:rsid w:val="00BC2DA6"/>
    <w:rsid w:val="00BC2F0C"/>
    <w:rsid w:val="00BC420D"/>
    <w:rsid w:val="00BC4268"/>
    <w:rsid w:val="00BC43F1"/>
    <w:rsid w:val="00BC4E0B"/>
    <w:rsid w:val="00BC4EBB"/>
    <w:rsid w:val="00BC5561"/>
    <w:rsid w:val="00BC55A9"/>
    <w:rsid w:val="00BC5907"/>
    <w:rsid w:val="00BC590E"/>
    <w:rsid w:val="00BC5AA1"/>
    <w:rsid w:val="00BC5AC3"/>
    <w:rsid w:val="00BC5DDA"/>
    <w:rsid w:val="00BC5FCF"/>
    <w:rsid w:val="00BC6158"/>
    <w:rsid w:val="00BC6451"/>
    <w:rsid w:val="00BC64F9"/>
    <w:rsid w:val="00BC6940"/>
    <w:rsid w:val="00BC6C7A"/>
    <w:rsid w:val="00BC6D2A"/>
    <w:rsid w:val="00BC6D55"/>
    <w:rsid w:val="00BC6E16"/>
    <w:rsid w:val="00BC7540"/>
    <w:rsid w:val="00BC773E"/>
    <w:rsid w:val="00BC7B5E"/>
    <w:rsid w:val="00BC7F90"/>
    <w:rsid w:val="00BC7FA5"/>
    <w:rsid w:val="00BD0547"/>
    <w:rsid w:val="00BD0979"/>
    <w:rsid w:val="00BD0B05"/>
    <w:rsid w:val="00BD0E61"/>
    <w:rsid w:val="00BD0E72"/>
    <w:rsid w:val="00BD14E4"/>
    <w:rsid w:val="00BD1501"/>
    <w:rsid w:val="00BD1B3F"/>
    <w:rsid w:val="00BD27F0"/>
    <w:rsid w:val="00BD2A27"/>
    <w:rsid w:val="00BD2A5D"/>
    <w:rsid w:val="00BD2F2F"/>
    <w:rsid w:val="00BD363D"/>
    <w:rsid w:val="00BD39D1"/>
    <w:rsid w:val="00BD3A8B"/>
    <w:rsid w:val="00BD41DC"/>
    <w:rsid w:val="00BD4215"/>
    <w:rsid w:val="00BD460A"/>
    <w:rsid w:val="00BD4674"/>
    <w:rsid w:val="00BD47AD"/>
    <w:rsid w:val="00BD487D"/>
    <w:rsid w:val="00BD49BF"/>
    <w:rsid w:val="00BD5971"/>
    <w:rsid w:val="00BD5D8C"/>
    <w:rsid w:val="00BD5EE2"/>
    <w:rsid w:val="00BD6034"/>
    <w:rsid w:val="00BD60EE"/>
    <w:rsid w:val="00BD6213"/>
    <w:rsid w:val="00BD6771"/>
    <w:rsid w:val="00BD6AA5"/>
    <w:rsid w:val="00BD6DA8"/>
    <w:rsid w:val="00BD6F0E"/>
    <w:rsid w:val="00BD76E1"/>
    <w:rsid w:val="00BD7B28"/>
    <w:rsid w:val="00BD7EC9"/>
    <w:rsid w:val="00BD7F64"/>
    <w:rsid w:val="00BD7FEB"/>
    <w:rsid w:val="00BE03F0"/>
    <w:rsid w:val="00BE047C"/>
    <w:rsid w:val="00BE04CA"/>
    <w:rsid w:val="00BE07B9"/>
    <w:rsid w:val="00BE0900"/>
    <w:rsid w:val="00BE0DAA"/>
    <w:rsid w:val="00BE0F0A"/>
    <w:rsid w:val="00BE1238"/>
    <w:rsid w:val="00BE130C"/>
    <w:rsid w:val="00BE21F8"/>
    <w:rsid w:val="00BE2201"/>
    <w:rsid w:val="00BE24EF"/>
    <w:rsid w:val="00BE25B4"/>
    <w:rsid w:val="00BE281A"/>
    <w:rsid w:val="00BE2928"/>
    <w:rsid w:val="00BE292C"/>
    <w:rsid w:val="00BE299E"/>
    <w:rsid w:val="00BE2A8D"/>
    <w:rsid w:val="00BE3068"/>
    <w:rsid w:val="00BE317B"/>
    <w:rsid w:val="00BE323D"/>
    <w:rsid w:val="00BE34AB"/>
    <w:rsid w:val="00BE35F2"/>
    <w:rsid w:val="00BE366D"/>
    <w:rsid w:val="00BE3ED9"/>
    <w:rsid w:val="00BE4128"/>
    <w:rsid w:val="00BE42A7"/>
    <w:rsid w:val="00BE4520"/>
    <w:rsid w:val="00BE461C"/>
    <w:rsid w:val="00BE4855"/>
    <w:rsid w:val="00BE49A7"/>
    <w:rsid w:val="00BE4BC9"/>
    <w:rsid w:val="00BE4C8E"/>
    <w:rsid w:val="00BE5008"/>
    <w:rsid w:val="00BE5043"/>
    <w:rsid w:val="00BE519E"/>
    <w:rsid w:val="00BE6322"/>
    <w:rsid w:val="00BE6505"/>
    <w:rsid w:val="00BE67B5"/>
    <w:rsid w:val="00BE6F22"/>
    <w:rsid w:val="00BE73A9"/>
    <w:rsid w:val="00BF0190"/>
    <w:rsid w:val="00BF02C4"/>
    <w:rsid w:val="00BF036A"/>
    <w:rsid w:val="00BF0442"/>
    <w:rsid w:val="00BF049C"/>
    <w:rsid w:val="00BF05AC"/>
    <w:rsid w:val="00BF0686"/>
    <w:rsid w:val="00BF0C37"/>
    <w:rsid w:val="00BF0D61"/>
    <w:rsid w:val="00BF0F78"/>
    <w:rsid w:val="00BF1027"/>
    <w:rsid w:val="00BF1466"/>
    <w:rsid w:val="00BF165E"/>
    <w:rsid w:val="00BF1A04"/>
    <w:rsid w:val="00BF1AA7"/>
    <w:rsid w:val="00BF1CCC"/>
    <w:rsid w:val="00BF1D48"/>
    <w:rsid w:val="00BF2047"/>
    <w:rsid w:val="00BF2080"/>
    <w:rsid w:val="00BF29F9"/>
    <w:rsid w:val="00BF2DE3"/>
    <w:rsid w:val="00BF38D2"/>
    <w:rsid w:val="00BF3CF5"/>
    <w:rsid w:val="00BF3CFA"/>
    <w:rsid w:val="00BF4433"/>
    <w:rsid w:val="00BF443F"/>
    <w:rsid w:val="00BF46FB"/>
    <w:rsid w:val="00BF4C81"/>
    <w:rsid w:val="00BF5333"/>
    <w:rsid w:val="00BF57DE"/>
    <w:rsid w:val="00BF5910"/>
    <w:rsid w:val="00BF5A36"/>
    <w:rsid w:val="00BF5C63"/>
    <w:rsid w:val="00BF5C7E"/>
    <w:rsid w:val="00BF5F11"/>
    <w:rsid w:val="00BF6205"/>
    <w:rsid w:val="00BF63E4"/>
    <w:rsid w:val="00BF655B"/>
    <w:rsid w:val="00BF66F7"/>
    <w:rsid w:val="00BF67BF"/>
    <w:rsid w:val="00BF6E39"/>
    <w:rsid w:val="00BF74EF"/>
    <w:rsid w:val="00BF7F7E"/>
    <w:rsid w:val="00C00078"/>
    <w:rsid w:val="00C000AD"/>
    <w:rsid w:val="00C00254"/>
    <w:rsid w:val="00C00742"/>
    <w:rsid w:val="00C007E0"/>
    <w:rsid w:val="00C00D44"/>
    <w:rsid w:val="00C00ED1"/>
    <w:rsid w:val="00C01497"/>
    <w:rsid w:val="00C01968"/>
    <w:rsid w:val="00C01C32"/>
    <w:rsid w:val="00C01F44"/>
    <w:rsid w:val="00C02077"/>
    <w:rsid w:val="00C0214B"/>
    <w:rsid w:val="00C0268A"/>
    <w:rsid w:val="00C028DB"/>
    <w:rsid w:val="00C02B64"/>
    <w:rsid w:val="00C03D97"/>
    <w:rsid w:val="00C04536"/>
    <w:rsid w:val="00C04916"/>
    <w:rsid w:val="00C04F15"/>
    <w:rsid w:val="00C05096"/>
    <w:rsid w:val="00C05194"/>
    <w:rsid w:val="00C052E1"/>
    <w:rsid w:val="00C0534C"/>
    <w:rsid w:val="00C054E3"/>
    <w:rsid w:val="00C05533"/>
    <w:rsid w:val="00C05581"/>
    <w:rsid w:val="00C05825"/>
    <w:rsid w:val="00C05912"/>
    <w:rsid w:val="00C05E2F"/>
    <w:rsid w:val="00C0618B"/>
    <w:rsid w:val="00C0627E"/>
    <w:rsid w:val="00C0634B"/>
    <w:rsid w:val="00C06828"/>
    <w:rsid w:val="00C06832"/>
    <w:rsid w:val="00C06D20"/>
    <w:rsid w:val="00C06DED"/>
    <w:rsid w:val="00C06FE6"/>
    <w:rsid w:val="00C07624"/>
    <w:rsid w:val="00C07725"/>
    <w:rsid w:val="00C0782F"/>
    <w:rsid w:val="00C07906"/>
    <w:rsid w:val="00C1038B"/>
    <w:rsid w:val="00C103D6"/>
    <w:rsid w:val="00C10A27"/>
    <w:rsid w:val="00C10FE1"/>
    <w:rsid w:val="00C11016"/>
    <w:rsid w:val="00C1158C"/>
    <w:rsid w:val="00C12141"/>
    <w:rsid w:val="00C12357"/>
    <w:rsid w:val="00C1246E"/>
    <w:rsid w:val="00C13C1F"/>
    <w:rsid w:val="00C13F81"/>
    <w:rsid w:val="00C13F8D"/>
    <w:rsid w:val="00C1401D"/>
    <w:rsid w:val="00C14070"/>
    <w:rsid w:val="00C14423"/>
    <w:rsid w:val="00C14583"/>
    <w:rsid w:val="00C14780"/>
    <w:rsid w:val="00C148DC"/>
    <w:rsid w:val="00C152DD"/>
    <w:rsid w:val="00C153A8"/>
    <w:rsid w:val="00C15573"/>
    <w:rsid w:val="00C15709"/>
    <w:rsid w:val="00C1591F"/>
    <w:rsid w:val="00C1597A"/>
    <w:rsid w:val="00C1597D"/>
    <w:rsid w:val="00C15DEF"/>
    <w:rsid w:val="00C15E95"/>
    <w:rsid w:val="00C16374"/>
    <w:rsid w:val="00C164D8"/>
    <w:rsid w:val="00C16CBD"/>
    <w:rsid w:val="00C16ECA"/>
    <w:rsid w:val="00C16EE5"/>
    <w:rsid w:val="00C16EF9"/>
    <w:rsid w:val="00C170C9"/>
    <w:rsid w:val="00C17687"/>
    <w:rsid w:val="00C20199"/>
    <w:rsid w:val="00C20225"/>
    <w:rsid w:val="00C202C8"/>
    <w:rsid w:val="00C207EB"/>
    <w:rsid w:val="00C21292"/>
    <w:rsid w:val="00C214CB"/>
    <w:rsid w:val="00C21715"/>
    <w:rsid w:val="00C2191F"/>
    <w:rsid w:val="00C21B2E"/>
    <w:rsid w:val="00C21F77"/>
    <w:rsid w:val="00C222EC"/>
    <w:rsid w:val="00C22784"/>
    <w:rsid w:val="00C23385"/>
    <w:rsid w:val="00C23496"/>
    <w:rsid w:val="00C23BA8"/>
    <w:rsid w:val="00C247F5"/>
    <w:rsid w:val="00C249FC"/>
    <w:rsid w:val="00C24A07"/>
    <w:rsid w:val="00C24A19"/>
    <w:rsid w:val="00C2502C"/>
    <w:rsid w:val="00C25047"/>
    <w:rsid w:val="00C2514C"/>
    <w:rsid w:val="00C25383"/>
    <w:rsid w:val="00C2567D"/>
    <w:rsid w:val="00C25776"/>
    <w:rsid w:val="00C2577B"/>
    <w:rsid w:val="00C25797"/>
    <w:rsid w:val="00C25EC0"/>
    <w:rsid w:val="00C25FB0"/>
    <w:rsid w:val="00C2612D"/>
    <w:rsid w:val="00C26191"/>
    <w:rsid w:val="00C26395"/>
    <w:rsid w:val="00C264BE"/>
    <w:rsid w:val="00C26587"/>
    <w:rsid w:val="00C26E6D"/>
    <w:rsid w:val="00C26E79"/>
    <w:rsid w:val="00C26FED"/>
    <w:rsid w:val="00C27B24"/>
    <w:rsid w:val="00C3001C"/>
    <w:rsid w:val="00C306EB"/>
    <w:rsid w:val="00C3077D"/>
    <w:rsid w:val="00C309BD"/>
    <w:rsid w:val="00C31044"/>
    <w:rsid w:val="00C31116"/>
    <w:rsid w:val="00C3187F"/>
    <w:rsid w:val="00C31AEF"/>
    <w:rsid w:val="00C31AF0"/>
    <w:rsid w:val="00C31D58"/>
    <w:rsid w:val="00C31F5D"/>
    <w:rsid w:val="00C32EB2"/>
    <w:rsid w:val="00C32FA9"/>
    <w:rsid w:val="00C32FE6"/>
    <w:rsid w:val="00C33875"/>
    <w:rsid w:val="00C339AC"/>
    <w:rsid w:val="00C3413C"/>
    <w:rsid w:val="00C34665"/>
    <w:rsid w:val="00C349F4"/>
    <w:rsid w:val="00C34B8E"/>
    <w:rsid w:val="00C34EDC"/>
    <w:rsid w:val="00C34EFE"/>
    <w:rsid w:val="00C34FC0"/>
    <w:rsid w:val="00C3527A"/>
    <w:rsid w:val="00C357E1"/>
    <w:rsid w:val="00C35A7D"/>
    <w:rsid w:val="00C36079"/>
    <w:rsid w:val="00C3622F"/>
    <w:rsid w:val="00C365A2"/>
    <w:rsid w:val="00C36675"/>
    <w:rsid w:val="00C37050"/>
    <w:rsid w:val="00C37AD9"/>
    <w:rsid w:val="00C406DC"/>
    <w:rsid w:val="00C407BC"/>
    <w:rsid w:val="00C408D3"/>
    <w:rsid w:val="00C40C8C"/>
    <w:rsid w:val="00C40F9E"/>
    <w:rsid w:val="00C41661"/>
    <w:rsid w:val="00C41DFA"/>
    <w:rsid w:val="00C422CE"/>
    <w:rsid w:val="00C427B5"/>
    <w:rsid w:val="00C4367D"/>
    <w:rsid w:val="00C43ADB"/>
    <w:rsid w:val="00C43B0C"/>
    <w:rsid w:val="00C43C61"/>
    <w:rsid w:val="00C43F60"/>
    <w:rsid w:val="00C44010"/>
    <w:rsid w:val="00C442E5"/>
    <w:rsid w:val="00C44424"/>
    <w:rsid w:val="00C44AD7"/>
    <w:rsid w:val="00C45295"/>
    <w:rsid w:val="00C455DB"/>
    <w:rsid w:val="00C4582C"/>
    <w:rsid w:val="00C458B7"/>
    <w:rsid w:val="00C45CDB"/>
    <w:rsid w:val="00C46094"/>
    <w:rsid w:val="00C46419"/>
    <w:rsid w:val="00C46500"/>
    <w:rsid w:val="00C4652A"/>
    <w:rsid w:val="00C4655E"/>
    <w:rsid w:val="00C465B9"/>
    <w:rsid w:val="00C4679F"/>
    <w:rsid w:val="00C46AC6"/>
    <w:rsid w:val="00C46B02"/>
    <w:rsid w:val="00C46CA7"/>
    <w:rsid w:val="00C46DC8"/>
    <w:rsid w:val="00C4711C"/>
    <w:rsid w:val="00C47221"/>
    <w:rsid w:val="00C47324"/>
    <w:rsid w:val="00C473BB"/>
    <w:rsid w:val="00C47C9C"/>
    <w:rsid w:val="00C50542"/>
    <w:rsid w:val="00C508FC"/>
    <w:rsid w:val="00C50AB7"/>
    <w:rsid w:val="00C50B05"/>
    <w:rsid w:val="00C50CD6"/>
    <w:rsid w:val="00C50E03"/>
    <w:rsid w:val="00C50F36"/>
    <w:rsid w:val="00C50FCA"/>
    <w:rsid w:val="00C51178"/>
    <w:rsid w:val="00C513B0"/>
    <w:rsid w:val="00C51518"/>
    <w:rsid w:val="00C517A3"/>
    <w:rsid w:val="00C51A84"/>
    <w:rsid w:val="00C51C93"/>
    <w:rsid w:val="00C52A29"/>
    <w:rsid w:val="00C52A52"/>
    <w:rsid w:val="00C52C90"/>
    <w:rsid w:val="00C533D6"/>
    <w:rsid w:val="00C5364D"/>
    <w:rsid w:val="00C5379E"/>
    <w:rsid w:val="00C53891"/>
    <w:rsid w:val="00C53AFA"/>
    <w:rsid w:val="00C53B1A"/>
    <w:rsid w:val="00C54103"/>
    <w:rsid w:val="00C541EA"/>
    <w:rsid w:val="00C54330"/>
    <w:rsid w:val="00C545C8"/>
    <w:rsid w:val="00C546BB"/>
    <w:rsid w:val="00C5479F"/>
    <w:rsid w:val="00C54BC7"/>
    <w:rsid w:val="00C54C88"/>
    <w:rsid w:val="00C54E37"/>
    <w:rsid w:val="00C54E5C"/>
    <w:rsid w:val="00C5597C"/>
    <w:rsid w:val="00C559A8"/>
    <w:rsid w:val="00C55FE8"/>
    <w:rsid w:val="00C5610F"/>
    <w:rsid w:val="00C56428"/>
    <w:rsid w:val="00C56688"/>
    <w:rsid w:val="00C56D7D"/>
    <w:rsid w:val="00C56E7D"/>
    <w:rsid w:val="00C56EDB"/>
    <w:rsid w:val="00C57042"/>
    <w:rsid w:val="00C572DC"/>
    <w:rsid w:val="00C574D4"/>
    <w:rsid w:val="00C5781D"/>
    <w:rsid w:val="00C5782A"/>
    <w:rsid w:val="00C5782B"/>
    <w:rsid w:val="00C57DA1"/>
    <w:rsid w:val="00C60163"/>
    <w:rsid w:val="00C6032C"/>
    <w:rsid w:val="00C60B64"/>
    <w:rsid w:val="00C60FEB"/>
    <w:rsid w:val="00C6104D"/>
    <w:rsid w:val="00C6109D"/>
    <w:rsid w:val="00C6111B"/>
    <w:rsid w:val="00C6121A"/>
    <w:rsid w:val="00C61730"/>
    <w:rsid w:val="00C61BBD"/>
    <w:rsid w:val="00C61D4B"/>
    <w:rsid w:val="00C61DD4"/>
    <w:rsid w:val="00C622B1"/>
    <w:rsid w:val="00C6240E"/>
    <w:rsid w:val="00C62AC9"/>
    <w:rsid w:val="00C62AEA"/>
    <w:rsid w:val="00C62B0B"/>
    <w:rsid w:val="00C63841"/>
    <w:rsid w:val="00C642BB"/>
    <w:rsid w:val="00C6441C"/>
    <w:rsid w:val="00C64649"/>
    <w:rsid w:val="00C64657"/>
    <w:rsid w:val="00C646D1"/>
    <w:rsid w:val="00C64B24"/>
    <w:rsid w:val="00C651A5"/>
    <w:rsid w:val="00C65235"/>
    <w:rsid w:val="00C65285"/>
    <w:rsid w:val="00C660BB"/>
    <w:rsid w:val="00C660F3"/>
    <w:rsid w:val="00C66191"/>
    <w:rsid w:val="00C66907"/>
    <w:rsid w:val="00C66955"/>
    <w:rsid w:val="00C669F7"/>
    <w:rsid w:val="00C67000"/>
    <w:rsid w:val="00C67252"/>
    <w:rsid w:val="00C67569"/>
    <w:rsid w:val="00C704E3"/>
    <w:rsid w:val="00C708C7"/>
    <w:rsid w:val="00C70C3E"/>
    <w:rsid w:val="00C70F51"/>
    <w:rsid w:val="00C71056"/>
    <w:rsid w:val="00C7123D"/>
    <w:rsid w:val="00C71380"/>
    <w:rsid w:val="00C714C9"/>
    <w:rsid w:val="00C71539"/>
    <w:rsid w:val="00C7172D"/>
    <w:rsid w:val="00C718F2"/>
    <w:rsid w:val="00C7193E"/>
    <w:rsid w:val="00C71EEB"/>
    <w:rsid w:val="00C72079"/>
    <w:rsid w:val="00C72280"/>
    <w:rsid w:val="00C723F5"/>
    <w:rsid w:val="00C72462"/>
    <w:rsid w:val="00C7298B"/>
    <w:rsid w:val="00C72A01"/>
    <w:rsid w:val="00C72C5C"/>
    <w:rsid w:val="00C72D1A"/>
    <w:rsid w:val="00C72E12"/>
    <w:rsid w:val="00C731E5"/>
    <w:rsid w:val="00C73390"/>
    <w:rsid w:val="00C734CF"/>
    <w:rsid w:val="00C73695"/>
    <w:rsid w:val="00C73BF0"/>
    <w:rsid w:val="00C73EA3"/>
    <w:rsid w:val="00C74189"/>
    <w:rsid w:val="00C741E1"/>
    <w:rsid w:val="00C74783"/>
    <w:rsid w:val="00C74F01"/>
    <w:rsid w:val="00C751C2"/>
    <w:rsid w:val="00C751EC"/>
    <w:rsid w:val="00C75A48"/>
    <w:rsid w:val="00C75F3E"/>
    <w:rsid w:val="00C761A9"/>
    <w:rsid w:val="00C7675F"/>
    <w:rsid w:val="00C76950"/>
    <w:rsid w:val="00C77BA9"/>
    <w:rsid w:val="00C800E5"/>
    <w:rsid w:val="00C804FA"/>
    <w:rsid w:val="00C80644"/>
    <w:rsid w:val="00C807A0"/>
    <w:rsid w:val="00C80850"/>
    <w:rsid w:val="00C80A4A"/>
    <w:rsid w:val="00C80C51"/>
    <w:rsid w:val="00C81236"/>
    <w:rsid w:val="00C81344"/>
    <w:rsid w:val="00C81847"/>
    <w:rsid w:val="00C818F3"/>
    <w:rsid w:val="00C824FF"/>
    <w:rsid w:val="00C82A85"/>
    <w:rsid w:val="00C83063"/>
    <w:rsid w:val="00C83365"/>
    <w:rsid w:val="00C838FA"/>
    <w:rsid w:val="00C83918"/>
    <w:rsid w:val="00C839AA"/>
    <w:rsid w:val="00C83E7C"/>
    <w:rsid w:val="00C84341"/>
    <w:rsid w:val="00C8497A"/>
    <w:rsid w:val="00C849A4"/>
    <w:rsid w:val="00C84D74"/>
    <w:rsid w:val="00C851EE"/>
    <w:rsid w:val="00C851F3"/>
    <w:rsid w:val="00C8571E"/>
    <w:rsid w:val="00C85CE8"/>
    <w:rsid w:val="00C86011"/>
    <w:rsid w:val="00C8608C"/>
    <w:rsid w:val="00C8645B"/>
    <w:rsid w:val="00C86521"/>
    <w:rsid w:val="00C869F1"/>
    <w:rsid w:val="00C86CEE"/>
    <w:rsid w:val="00C8781F"/>
    <w:rsid w:val="00C902D4"/>
    <w:rsid w:val="00C90702"/>
    <w:rsid w:val="00C90723"/>
    <w:rsid w:val="00C90730"/>
    <w:rsid w:val="00C908D0"/>
    <w:rsid w:val="00C909A3"/>
    <w:rsid w:val="00C90B40"/>
    <w:rsid w:val="00C91191"/>
    <w:rsid w:val="00C911E8"/>
    <w:rsid w:val="00C912D7"/>
    <w:rsid w:val="00C91867"/>
    <w:rsid w:val="00C9198E"/>
    <w:rsid w:val="00C91C92"/>
    <w:rsid w:val="00C91F60"/>
    <w:rsid w:val="00C921FE"/>
    <w:rsid w:val="00C92480"/>
    <w:rsid w:val="00C925BC"/>
    <w:rsid w:val="00C92F24"/>
    <w:rsid w:val="00C9351B"/>
    <w:rsid w:val="00C93A42"/>
    <w:rsid w:val="00C93C5C"/>
    <w:rsid w:val="00C93C63"/>
    <w:rsid w:val="00C93DA2"/>
    <w:rsid w:val="00C949FD"/>
    <w:rsid w:val="00C94C05"/>
    <w:rsid w:val="00C951DB"/>
    <w:rsid w:val="00C953CD"/>
    <w:rsid w:val="00C95A4D"/>
    <w:rsid w:val="00C95B30"/>
    <w:rsid w:val="00C95C13"/>
    <w:rsid w:val="00C95C75"/>
    <w:rsid w:val="00C95CAF"/>
    <w:rsid w:val="00C95DF9"/>
    <w:rsid w:val="00C95E05"/>
    <w:rsid w:val="00C95F5E"/>
    <w:rsid w:val="00C965B2"/>
    <w:rsid w:val="00C9677D"/>
    <w:rsid w:val="00C96AE7"/>
    <w:rsid w:val="00C96CDF"/>
    <w:rsid w:val="00C96D85"/>
    <w:rsid w:val="00C9744F"/>
    <w:rsid w:val="00C975AA"/>
    <w:rsid w:val="00C97860"/>
    <w:rsid w:val="00C97A64"/>
    <w:rsid w:val="00C97D8B"/>
    <w:rsid w:val="00C97EA4"/>
    <w:rsid w:val="00C97EE7"/>
    <w:rsid w:val="00CA0824"/>
    <w:rsid w:val="00CA08A3"/>
    <w:rsid w:val="00CA08AF"/>
    <w:rsid w:val="00CA09FF"/>
    <w:rsid w:val="00CA0B4D"/>
    <w:rsid w:val="00CA0EBE"/>
    <w:rsid w:val="00CA0F75"/>
    <w:rsid w:val="00CA15B1"/>
    <w:rsid w:val="00CA166B"/>
    <w:rsid w:val="00CA177B"/>
    <w:rsid w:val="00CA1B1C"/>
    <w:rsid w:val="00CA24C1"/>
    <w:rsid w:val="00CA2809"/>
    <w:rsid w:val="00CA2EC5"/>
    <w:rsid w:val="00CA2F3E"/>
    <w:rsid w:val="00CA3448"/>
    <w:rsid w:val="00CA38FC"/>
    <w:rsid w:val="00CA3A7D"/>
    <w:rsid w:val="00CA3E84"/>
    <w:rsid w:val="00CA46CB"/>
    <w:rsid w:val="00CA4A35"/>
    <w:rsid w:val="00CA4B04"/>
    <w:rsid w:val="00CA4D48"/>
    <w:rsid w:val="00CA52EB"/>
    <w:rsid w:val="00CA539D"/>
    <w:rsid w:val="00CA55D7"/>
    <w:rsid w:val="00CA5A5A"/>
    <w:rsid w:val="00CA5B2E"/>
    <w:rsid w:val="00CA5E99"/>
    <w:rsid w:val="00CA61D8"/>
    <w:rsid w:val="00CA622F"/>
    <w:rsid w:val="00CA670A"/>
    <w:rsid w:val="00CA67B9"/>
    <w:rsid w:val="00CA69B3"/>
    <w:rsid w:val="00CA6A09"/>
    <w:rsid w:val="00CA7653"/>
    <w:rsid w:val="00CA7987"/>
    <w:rsid w:val="00CA7BF4"/>
    <w:rsid w:val="00CB0035"/>
    <w:rsid w:val="00CB0389"/>
    <w:rsid w:val="00CB089D"/>
    <w:rsid w:val="00CB0E83"/>
    <w:rsid w:val="00CB0F6A"/>
    <w:rsid w:val="00CB1019"/>
    <w:rsid w:val="00CB1BAA"/>
    <w:rsid w:val="00CB1CE0"/>
    <w:rsid w:val="00CB2166"/>
    <w:rsid w:val="00CB22A9"/>
    <w:rsid w:val="00CB2324"/>
    <w:rsid w:val="00CB2600"/>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8EF"/>
    <w:rsid w:val="00CB59E8"/>
    <w:rsid w:val="00CB5D2C"/>
    <w:rsid w:val="00CB5EEB"/>
    <w:rsid w:val="00CB6001"/>
    <w:rsid w:val="00CB634D"/>
    <w:rsid w:val="00CB6649"/>
    <w:rsid w:val="00CB6757"/>
    <w:rsid w:val="00CB6985"/>
    <w:rsid w:val="00CB6DC3"/>
    <w:rsid w:val="00CB72F7"/>
    <w:rsid w:val="00CB760B"/>
    <w:rsid w:val="00CB7966"/>
    <w:rsid w:val="00CB7984"/>
    <w:rsid w:val="00CB7EEF"/>
    <w:rsid w:val="00CB7FBB"/>
    <w:rsid w:val="00CB7FC6"/>
    <w:rsid w:val="00CC05BE"/>
    <w:rsid w:val="00CC099C"/>
    <w:rsid w:val="00CC0FCC"/>
    <w:rsid w:val="00CC157B"/>
    <w:rsid w:val="00CC1590"/>
    <w:rsid w:val="00CC15C2"/>
    <w:rsid w:val="00CC18E0"/>
    <w:rsid w:val="00CC19D9"/>
    <w:rsid w:val="00CC1D41"/>
    <w:rsid w:val="00CC1D8A"/>
    <w:rsid w:val="00CC2269"/>
    <w:rsid w:val="00CC2558"/>
    <w:rsid w:val="00CC2BC4"/>
    <w:rsid w:val="00CC2C70"/>
    <w:rsid w:val="00CC34DF"/>
    <w:rsid w:val="00CC35C8"/>
    <w:rsid w:val="00CC3693"/>
    <w:rsid w:val="00CC3987"/>
    <w:rsid w:val="00CC4558"/>
    <w:rsid w:val="00CC462B"/>
    <w:rsid w:val="00CC51B7"/>
    <w:rsid w:val="00CC524A"/>
    <w:rsid w:val="00CC542A"/>
    <w:rsid w:val="00CC564D"/>
    <w:rsid w:val="00CC5CB4"/>
    <w:rsid w:val="00CC617A"/>
    <w:rsid w:val="00CC6248"/>
    <w:rsid w:val="00CC651E"/>
    <w:rsid w:val="00CC6682"/>
    <w:rsid w:val="00CC66CB"/>
    <w:rsid w:val="00CC69C7"/>
    <w:rsid w:val="00CC7043"/>
    <w:rsid w:val="00CC7053"/>
    <w:rsid w:val="00CC7228"/>
    <w:rsid w:val="00CC7E8F"/>
    <w:rsid w:val="00CD0135"/>
    <w:rsid w:val="00CD0159"/>
    <w:rsid w:val="00CD03A1"/>
    <w:rsid w:val="00CD048F"/>
    <w:rsid w:val="00CD084C"/>
    <w:rsid w:val="00CD0889"/>
    <w:rsid w:val="00CD09CC"/>
    <w:rsid w:val="00CD0DB7"/>
    <w:rsid w:val="00CD0E79"/>
    <w:rsid w:val="00CD11C5"/>
    <w:rsid w:val="00CD1281"/>
    <w:rsid w:val="00CD175D"/>
    <w:rsid w:val="00CD2432"/>
    <w:rsid w:val="00CD24F4"/>
    <w:rsid w:val="00CD2721"/>
    <w:rsid w:val="00CD283B"/>
    <w:rsid w:val="00CD2BBB"/>
    <w:rsid w:val="00CD3962"/>
    <w:rsid w:val="00CD3B86"/>
    <w:rsid w:val="00CD3F25"/>
    <w:rsid w:val="00CD4143"/>
    <w:rsid w:val="00CD4446"/>
    <w:rsid w:val="00CD468B"/>
    <w:rsid w:val="00CD4EEA"/>
    <w:rsid w:val="00CD4FAB"/>
    <w:rsid w:val="00CD4FE8"/>
    <w:rsid w:val="00CD505B"/>
    <w:rsid w:val="00CD5234"/>
    <w:rsid w:val="00CD53B6"/>
    <w:rsid w:val="00CD55FA"/>
    <w:rsid w:val="00CD573F"/>
    <w:rsid w:val="00CD57FC"/>
    <w:rsid w:val="00CD5AC8"/>
    <w:rsid w:val="00CD5FDA"/>
    <w:rsid w:val="00CD6411"/>
    <w:rsid w:val="00CD6491"/>
    <w:rsid w:val="00CD6647"/>
    <w:rsid w:val="00CD68A7"/>
    <w:rsid w:val="00CD6BA3"/>
    <w:rsid w:val="00CD719A"/>
    <w:rsid w:val="00CD71F2"/>
    <w:rsid w:val="00CD7304"/>
    <w:rsid w:val="00CD7B3D"/>
    <w:rsid w:val="00CE01B7"/>
    <w:rsid w:val="00CE0439"/>
    <w:rsid w:val="00CE0783"/>
    <w:rsid w:val="00CE0856"/>
    <w:rsid w:val="00CE0AF6"/>
    <w:rsid w:val="00CE0B28"/>
    <w:rsid w:val="00CE1001"/>
    <w:rsid w:val="00CE1839"/>
    <w:rsid w:val="00CE1AB2"/>
    <w:rsid w:val="00CE1EBA"/>
    <w:rsid w:val="00CE20C7"/>
    <w:rsid w:val="00CE224F"/>
    <w:rsid w:val="00CE226F"/>
    <w:rsid w:val="00CE22F1"/>
    <w:rsid w:val="00CE24E2"/>
    <w:rsid w:val="00CE2B29"/>
    <w:rsid w:val="00CE2C37"/>
    <w:rsid w:val="00CE2E5B"/>
    <w:rsid w:val="00CE3072"/>
    <w:rsid w:val="00CE37EF"/>
    <w:rsid w:val="00CE3BA1"/>
    <w:rsid w:val="00CE3E6F"/>
    <w:rsid w:val="00CE4938"/>
    <w:rsid w:val="00CE4A9C"/>
    <w:rsid w:val="00CE4F56"/>
    <w:rsid w:val="00CE51CC"/>
    <w:rsid w:val="00CE52DC"/>
    <w:rsid w:val="00CE5483"/>
    <w:rsid w:val="00CE5B47"/>
    <w:rsid w:val="00CE6077"/>
    <w:rsid w:val="00CE6BEA"/>
    <w:rsid w:val="00CE750D"/>
    <w:rsid w:val="00CF016A"/>
    <w:rsid w:val="00CF022D"/>
    <w:rsid w:val="00CF024B"/>
    <w:rsid w:val="00CF064B"/>
    <w:rsid w:val="00CF0A6A"/>
    <w:rsid w:val="00CF12EC"/>
    <w:rsid w:val="00CF165C"/>
    <w:rsid w:val="00CF1945"/>
    <w:rsid w:val="00CF1D4F"/>
    <w:rsid w:val="00CF1DEC"/>
    <w:rsid w:val="00CF1E3D"/>
    <w:rsid w:val="00CF1FCE"/>
    <w:rsid w:val="00CF227F"/>
    <w:rsid w:val="00CF2357"/>
    <w:rsid w:val="00CF23F3"/>
    <w:rsid w:val="00CF27BC"/>
    <w:rsid w:val="00CF2898"/>
    <w:rsid w:val="00CF29A3"/>
    <w:rsid w:val="00CF2CAC"/>
    <w:rsid w:val="00CF2E50"/>
    <w:rsid w:val="00CF32F1"/>
    <w:rsid w:val="00CF418A"/>
    <w:rsid w:val="00CF4270"/>
    <w:rsid w:val="00CF4DFD"/>
    <w:rsid w:val="00CF5178"/>
    <w:rsid w:val="00CF5A47"/>
    <w:rsid w:val="00CF5DA0"/>
    <w:rsid w:val="00CF62FA"/>
    <w:rsid w:val="00CF64AA"/>
    <w:rsid w:val="00CF6B58"/>
    <w:rsid w:val="00CF6B96"/>
    <w:rsid w:val="00CF6D04"/>
    <w:rsid w:val="00CF6E93"/>
    <w:rsid w:val="00CF77F8"/>
    <w:rsid w:val="00CF7987"/>
    <w:rsid w:val="00D005CD"/>
    <w:rsid w:val="00D0088C"/>
    <w:rsid w:val="00D00C33"/>
    <w:rsid w:val="00D00C56"/>
    <w:rsid w:val="00D00C8F"/>
    <w:rsid w:val="00D0124D"/>
    <w:rsid w:val="00D0172F"/>
    <w:rsid w:val="00D01BF1"/>
    <w:rsid w:val="00D01E1B"/>
    <w:rsid w:val="00D029D5"/>
    <w:rsid w:val="00D02C65"/>
    <w:rsid w:val="00D02FC0"/>
    <w:rsid w:val="00D031AE"/>
    <w:rsid w:val="00D031E2"/>
    <w:rsid w:val="00D0357E"/>
    <w:rsid w:val="00D03896"/>
    <w:rsid w:val="00D0412B"/>
    <w:rsid w:val="00D04216"/>
    <w:rsid w:val="00D048F3"/>
    <w:rsid w:val="00D04BFF"/>
    <w:rsid w:val="00D0502D"/>
    <w:rsid w:val="00D05422"/>
    <w:rsid w:val="00D0580A"/>
    <w:rsid w:val="00D05A0A"/>
    <w:rsid w:val="00D05D07"/>
    <w:rsid w:val="00D05E8A"/>
    <w:rsid w:val="00D0600C"/>
    <w:rsid w:val="00D0610E"/>
    <w:rsid w:val="00D0637A"/>
    <w:rsid w:val="00D06537"/>
    <w:rsid w:val="00D06670"/>
    <w:rsid w:val="00D06CE7"/>
    <w:rsid w:val="00D06DD7"/>
    <w:rsid w:val="00D07001"/>
    <w:rsid w:val="00D071C9"/>
    <w:rsid w:val="00D0771B"/>
    <w:rsid w:val="00D10223"/>
    <w:rsid w:val="00D104EA"/>
    <w:rsid w:val="00D105A3"/>
    <w:rsid w:val="00D105C9"/>
    <w:rsid w:val="00D10667"/>
    <w:rsid w:val="00D10AE3"/>
    <w:rsid w:val="00D10D86"/>
    <w:rsid w:val="00D10E00"/>
    <w:rsid w:val="00D10E3E"/>
    <w:rsid w:val="00D116CD"/>
    <w:rsid w:val="00D1189C"/>
    <w:rsid w:val="00D118D9"/>
    <w:rsid w:val="00D120C4"/>
    <w:rsid w:val="00D122D4"/>
    <w:rsid w:val="00D12616"/>
    <w:rsid w:val="00D1265F"/>
    <w:rsid w:val="00D1287B"/>
    <w:rsid w:val="00D12A7C"/>
    <w:rsid w:val="00D12FBA"/>
    <w:rsid w:val="00D13045"/>
    <w:rsid w:val="00D131D8"/>
    <w:rsid w:val="00D131F4"/>
    <w:rsid w:val="00D13843"/>
    <w:rsid w:val="00D13891"/>
    <w:rsid w:val="00D138F4"/>
    <w:rsid w:val="00D139A9"/>
    <w:rsid w:val="00D13E78"/>
    <w:rsid w:val="00D1411D"/>
    <w:rsid w:val="00D142E7"/>
    <w:rsid w:val="00D14491"/>
    <w:rsid w:val="00D145AE"/>
    <w:rsid w:val="00D146AD"/>
    <w:rsid w:val="00D14913"/>
    <w:rsid w:val="00D14924"/>
    <w:rsid w:val="00D14B01"/>
    <w:rsid w:val="00D14B0B"/>
    <w:rsid w:val="00D14D04"/>
    <w:rsid w:val="00D14D34"/>
    <w:rsid w:val="00D14E27"/>
    <w:rsid w:val="00D150D8"/>
    <w:rsid w:val="00D15266"/>
    <w:rsid w:val="00D1547A"/>
    <w:rsid w:val="00D15B6A"/>
    <w:rsid w:val="00D15BF5"/>
    <w:rsid w:val="00D15F63"/>
    <w:rsid w:val="00D16609"/>
    <w:rsid w:val="00D16800"/>
    <w:rsid w:val="00D16973"/>
    <w:rsid w:val="00D1699B"/>
    <w:rsid w:val="00D16BBF"/>
    <w:rsid w:val="00D172B2"/>
    <w:rsid w:val="00D17383"/>
    <w:rsid w:val="00D176DC"/>
    <w:rsid w:val="00D17B0B"/>
    <w:rsid w:val="00D17D48"/>
    <w:rsid w:val="00D17E5C"/>
    <w:rsid w:val="00D17F09"/>
    <w:rsid w:val="00D20251"/>
    <w:rsid w:val="00D20656"/>
    <w:rsid w:val="00D206AA"/>
    <w:rsid w:val="00D20AFE"/>
    <w:rsid w:val="00D20C1B"/>
    <w:rsid w:val="00D20E50"/>
    <w:rsid w:val="00D21077"/>
    <w:rsid w:val="00D210A5"/>
    <w:rsid w:val="00D2125B"/>
    <w:rsid w:val="00D213EE"/>
    <w:rsid w:val="00D218C6"/>
    <w:rsid w:val="00D21976"/>
    <w:rsid w:val="00D21FC4"/>
    <w:rsid w:val="00D224A6"/>
    <w:rsid w:val="00D225BE"/>
    <w:rsid w:val="00D226A6"/>
    <w:rsid w:val="00D226E8"/>
    <w:rsid w:val="00D22AB7"/>
    <w:rsid w:val="00D22EB5"/>
    <w:rsid w:val="00D23385"/>
    <w:rsid w:val="00D23846"/>
    <w:rsid w:val="00D23BD7"/>
    <w:rsid w:val="00D23EC9"/>
    <w:rsid w:val="00D24169"/>
    <w:rsid w:val="00D24C49"/>
    <w:rsid w:val="00D24E72"/>
    <w:rsid w:val="00D2525B"/>
    <w:rsid w:val="00D2581A"/>
    <w:rsid w:val="00D25B66"/>
    <w:rsid w:val="00D25E48"/>
    <w:rsid w:val="00D25EA4"/>
    <w:rsid w:val="00D26339"/>
    <w:rsid w:val="00D263FB"/>
    <w:rsid w:val="00D26475"/>
    <w:rsid w:val="00D26563"/>
    <w:rsid w:val="00D2672E"/>
    <w:rsid w:val="00D26AD1"/>
    <w:rsid w:val="00D272E0"/>
    <w:rsid w:val="00D273AB"/>
    <w:rsid w:val="00D2740C"/>
    <w:rsid w:val="00D27457"/>
    <w:rsid w:val="00D27A07"/>
    <w:rsid w:val="00D308CC"/>
    <w:rsid w:val="00D3099D"/>
    <w:rsid w:val="00D30D23"/>
    <w:rsid w:val="00D30E39"/>
    <w:rsid w:val="00D31018"/>
    <w:rsid w:val="00D314A3"/>
    <w:rsid w:val="00D316F9"/>
    <w:rsid w:val="00D31733"/>
    <w:rsid w:val="00D31DEE"/>
    <w:rsid w:val="00D31E05"/>
    <w:rsid w:val="00D31F45"/>
    <w:rsid w:val="00D320BE"/>
    <w:rsid w:val="00D32174"/>
    <w:rsid w:val="00D323E1"/>
    <w:rsid w:val="00D32835"/>
    <w:rsid w:val="00D329BE"/>
    <w:rsid w:val="00D32B92"/>
    <w:rsid w:val="00D32C9E"/>
    <w:rsid w:val="00D32D86"/>
    <w:rsid w:val="00D33054"/>
    <w:rsid w:val="00D331CA"/>
    <w:rsid w:val="00D3338B"/>
    <w:rsid w:val="00D334A1"/>
    <w:rsid w:val="00D33907"/>
    <w:rsid w:val="00D33C55"/>
    <w:rsid w:val="00D341EB"/>
    <w:rsid w:val="00D34291"/>
    <w:rsid w:val="00D3459C"/>
    <w:rsid w:val="00D34869"/>
    <w:rsid w:val="00D34D34"/>
    <w:rsid w:val="00D350A1"/>
    <w:rsid w:val="00D3533A"/>
    <w:rsid w:val="00D353A6"/>
    <w:rsid w:val="00D357AE"/>
    <w:rsid w:val="00D3589B"/>
    <w:rsid w:val="00D35B1B"/>
    <w:rsid w:val="00D3617B"/>
    <w:rsid w:val="00D3659A"/>
    <w:rsid w:val="00D365BE"/>
    <w:rsid w:val="00D36766"/>
    <w:rsid w:val="00D36975"/>
    <w:rsid w:val="00D36B00"/>
    <w:rsid w:val="00D36CD2"/>
    <w:rsid w:val="00D3720C"/>
    <w:rsid w:val="00D372F0"/>
    <w:rsid w:val="00D3788C"/>
    <w:rsid w:val="00D37896"/>
    <w:rsid w:val="00D378DC"/>
    <w:rsid w:val="00D37B35"/>
    <w:rsid w:val="00D37CB9"/>
    <w:rsid w:val="00D40055"/>
    <w:rsid w:val="00D403F2"/>
    <w:rsid w:val="00D40402"/>
    <w:rsid w:val="00D4057B"/>
    <w:rsid w:val="00D40A05"/>
    <w:rsid w:val="00D40BFD"/>
    <w:rsid w:val="00D40C02"/>
    <w:rsid w:val="00D4127F"/>
    <w:rsid w:val="00D415AB"/>
    <w:rsid w:val="00D41B6D"/>
    <w:rsid w:val="00D42017"/>
    <w:rsid w:val="00D42AC3"/>
    <w:rsid w:val="00D42B94"/>
    <w:rsid w:val="00D42C28"/>
    <w:rsid w:val="00D42C56"/>
    <w:rsid w:val="00D43169"/>
    <w:rsid w:val="00D4351C"/>
    <w:rsid w:val="00D43638"/>
    <w:rsid w:val="00D436A8"/>
    <w:rsid w:val="00D43D3C"/>
    <w:rsid w:val="00D43FE7"/>
    <w:rsid w:val="00D44794"/>
    <w:rsid w:val="00D449F5"/>
    <w:rsid w:val="00D44B9E"/>
    <w:rsid w:val="00D44E28"/>
    <w:rsid w:val="00D44E65"/>
    <w:rsid w:val="00D44FDA"/>
    <w:rsid w:val="00D452D3"/>
    <w:rsid w:val="00D452E4"/>
    <w:rsid w:val="00D45795"/>
    <w:rsid w:val="00D459BD"/>
    <w:rsid w:val="00D45F38"/>
    <w:rsid w:val="00D46190"/>
    <w:rsid w:val="00D461C9"/>
    <w:rsid w:val="00D46430"/>
    <w:rsid w:val="00D46A49"/>
    <w:rsid w:val="00D46D66"/>
    <w:rsid w:val="00D471DA"/>
    <w:rsid w:val="00D477DB"/>
    <w:rsid w:val="00D477F0"/>
    <w:rsid w:val="00D479E9"/>
    <w:rsid w:val="00D47C15"/>
    <w:rsid w:val="00D47D8A"/>
    <w:rsid w:val="00D47E3D"/>
    <w:rsid w:val="00D47E94"/>
    <w:rsid w:val="00D47F04"/>
    <w:rsid w:val="00D50058"/>
    <w:rsid w:val="00D504B1"/>
    <w:rsid w:val="00D50598"/>
    <w:rsid w:val="00D50747"/>
    <w:rsid w:val="00D5076B"/>
    <w:rsid w:val="00D50868"/>
    <w:rsid w:val="00D50BE6"/>
    <w:rsid w:val="00D50C36"/>
    <w:rsid w:val="00D50EAE"/>
    <w:rsid w:val="00D5117B"/>
    <w:rsid w:val="00D51C3F"/>
    <w:rsid w:val="00D51D72"/>
    <w:rsid w:val="00D51D78"/>
    <w:rsid w:val="00D51DDD"/>
    <w:rsid w:val="00D51E24"/>
    <w:rsid w:val="00D51F8C"/>
    <w:rsid w:val="00D5218F"/>
    <w:rsid w:val="00D52679"/>
    <w:rsid w:val="00D5295A"/>
    <w:rsid w:val="00D532D4"/>
    <w:rsid w:val="00D53497"/>
    <w:rsid w:val="00D53739"/>
    <w:rsid w:val="00D53AC8"/>
    <w:rsid w:val="00D5422A"/>
    <w:rsid w:val="00D546DC"/>
    <w:rsid w:val="00D54729"/>
    <w:rsid w:val="00D549ED"/>
    <w:rsid w:val="00D54FAB"/>
    <w:rsid w:val="00D552FF"/>
    <w:rsid w:val="00D554D4"/>
    <w:rsid w:val="00D55515"/>
    <w:rsid w:val="00D55BBC"/>
    <w:rsid w:val="00D55D88"/>
    <w:rsid w:val="00D5603A"/>
    <w:rsid w:val="00D56372"/>
    <w:rsid w:val="00D56718"/>
    <w:rsid w:val="00D568A4"/>
    <w:rsid w:val="00D56D8D"/>
    <w:rsid w:val="00D570E5"/>
    <w:rsid w:val="00D5761B"/>
    <w:rsid w:val="00D57A41"/>
    <w:rsid w:val="00D57AE1"/>
    <w:rsid w:val="00D57C76"/>
    <w:rsid w:val="00D60A79"/>
    <w:rsid w:val="00D60D0F"/>
    <w:rsid w:val="00D60F06"/>
    <w:rsid w:val="00D6124C"/>
    <w:rsid w:val="00D61423"/>
    <w:rsid w:val="00D61672"/>
    <w:rsid w:val="00D61A87"/>
    <w:rsid w:val="00D61AB9"/>
    <w:rsid w:val="00D61BDF"/>
    <w:rsid w:val="00D61BEB"/>
    <w:rsid w:val="00D61F5E"/>
    <w:rsid w:val="00D624B4"/>
    <w:rsid w:val="00D624BA"/>
    <w:rsid w:val="00D62A93"/>
    <w:rsid w:val="00D62E17"/>
    <w:rsid w:val="00D62EC7"/>
    <w:rsid w:val="00D63146"/>
    <w:rsid w:val="00D639F9"/>
    <w:rsid w:val="00D6406B"/>
    <w:rsid w:val="00D640AA"/>
    <w:rsid w:val="00D64591"/>
    <w:rsid w:val="00D648F3"/>
    <w:rsid w:val="00D64E5C"/>
    <w:rsid w:val="00D64FEE"/>
    <w:rsid w:val="00D653D5"/>
    <w:rsid w:val="00D65527"/>
    <w:rsid w:val="00D65696"/>
    <w:rsid w:val="00D656A0"/>
    <w:rsid w:val="00D662C5"/>
    <w:rsid w:val="00D6632C"/>
    <w:rsid w:val="00D66403"/>
    <w:rsid w:val="00D6652E"/>
    <w:rsid w:val="00D669D2"/>
    <w:rsid w:val="00D669E2"/>
    <w:rsid w:val="00D66A67"/>
    <w:rsid w:val="00D66BD8"/>
    <w:rsid w:val="00D66D79"/>
    <w:rsid w:val="00D66F4D"/>
    <w:rsid w:val="00D670FB"/>
    <w:rsid w:val="00D67107"/>
    <w:rsid w:val="00D67270"/>
    <w:rsid w:val="00D67659"/>
    <w:rsid w:val="00D6784B"/>
    <w:rsid w:val="00D67858"/>
    <w:rsid w:val="00D70204"/>
    <w:rsid w:val="00D70480"/>
    <w:rsid w:val="00D70576"/>
    <w:rsid w:val="00D712D2"/>
    <w:rsid w:val="00D715F1"/>
    <w:rsid w:val="00D71680"/>
    <w:rsid w:val="00D728F9"/>
    <w:rsid w:val="00D72A56"/>
    <w:rsid w:val="00D72B9C"/>
    <w:rsid w:val="00D7335C"/>
    <w:rsid w:val="00D736A4"/>
    <w:rsid w:val="00D737D6"/>
    <w:rsid w:val="00D737DD"/>
    <w:rsid w:val="00D73AB6"/>
    <w:rsid w:val="00D7465C"/>
    <w:rsid w:val="00D74AAF"/>
    <w:rsid w:val="00D74D17"/>
    <w:rsid w:val="00D74D89"/>
    <w:rsid w:val="00D74DC2"/>
    <w:rsid w:val="00D74FF3"/>
    <w:rsid w:val="00D75B37"/>
    <w:rsid w:val="00D75DB6"/>
    <w:rsid w:val="00D76B2E"/>
    <w:rsid w:val="00D76E94"/>
    <w:rsid w:val="00D76F3B"/>
    <w:rsid w:val="00D770CB"/>
    <w:rsid w:val="00D772B6"/>
    <w:rsid w:val="00D774E3"/>
    <w:rsid w:val="00D777B7"/>
    <w:rsid w:val="00D77821"/>
    <w:rsid w:val="00D8064A"/>
    <w:rsid w:val="00D809BA"/>
    <w:rsid w:val="00D80A0F"/>
    <w:rsid w:val="00D80D2F"/>
    <w:rsid w:val="00D81296"/>
    <w:rsid w:val="00D814CD"/>
    <w:rsid w:val="00D815A4"/>
    <w:rsid w:val="00D81817"/>
    <w:rsid w:val="00D81C49"/>
    <w:rsid w:val="00D81CDF"/>
    <w:rsid w:val="00D81F93"/>
    <w:rsid w:val="00D82A9C"/>
    <w:rsid w:val="00D83436"/>
    <w:rsid w:val="00D83599"/>
    <w:rsid w:val="00D83EC2"/>
    <w:rsid w:val="00D83F34"/>
    <w:rsid w:val="00D84355"/>
    <w:rsid w:val="00D8460D"/>
    <w:rsid w:val="00D84A48"/>
    <w:rsid w:val="00D85368"/>
    <w:rsid w:val="00D8548B"/>
    <w:rsid w:val="00D858F1"/>
    <w:rsid w:val="00D85E24"/>
    <w:rsid w:val="00D86243"/>
    <w:rsid w:val="00D86318"/>
    <w:rsid w:val="00D8638F"/>
    <w:rsid w:val="00D8645E"/>
    <w:rsid w:val="00D86885"/>
    <w:rsid w:val="00D86A2F"/>
    <w:rsid w:val="00D86B57"/>
    <w:rsid w:val="00D8709A"/>
    <w:rsid w:val="00D87263"/>
    <w:rsid w:val="00D87316"/>
    <w:rsid w:val="00D87381"/>
    <w:rsid w:val="00D874EB"/>
    <w:rsid w:val="00D87F46"/>
    <w:rsid w:val="00D9022C"/>
    <w:rsid w:val="00D90630"/>
    <w:rsid w:val="00D9065C"/>
    <w:rsid w:val="00D90AAA"/>
    <w:rsid w:val="00D911F8"/>
    <w:rsid w:val="00D9151F"/>
    <w:rsid w:val="00D918FE"/>
    <w:rsid w:val="00D92083"/>
    <w:rsid w:val="00D921DC"/>
    <w:rsid w:val="00D92511"/>
    <w:rsid w:val="00D929DE"/>
    <w:rsid w:val="00D932E2"/>
    <w:rsid w:val="00D93652"/>
    <w:rsid w:val="00D938EA"/>
    <w:rsid w:val="00D93963"/>
    <w:rsid w:val="00D93A82"/>
    <w:rsid w:val="00D93B71"/>
    <w:rsid w:val="00D9407A"/>
    <w:rsid w:val="00D94279"/>
    <w:rsid w:val="00D945D8"/>
    <w:rsid w:val="00D94874"/>
    <w:rsid w:val="00D950E8"/>
    <w:rsid w:val="00D95281"/>
    <w:rsid w:val="00D9579D"/>
    <w:rsid w:val="00D95950"/>
    <w:rsid w:val="00D95B28"/>
    <w:rsid w:val="00D95E4B"/>
    <w:rsid w:val="00D96099"/>
    <w:rsid w:val="00D961E1"/>
    <w:rsid w:val="00D96674"/>
    <w:rsid w:val="00D967E9"/>
    <w:rsid w:val="00D96C43"/>
    <w:rsid w:val="00D96D45"/>
    <w:rsid w:val="00D96FC8"/>
    <w:rsid w:val="00D973AB"/>
    <w:rsid w:val="00D97C29"/>
    <w:rsid w:val="00D97D7C"/>
    <w:rsid w:val="00DA00A2"/>
    <w:rsid w:val="00DA00D3"/>
    <w:rsid w:val="00DA0164"/>
    <w:rsid w:val="00DA0207"/>
    <w:rsid w:val="00DA0535"/>
    <w:rsid w:val="00DA071D"/>
    <w:rsid w:val="00DA07FD"/>
    <w:rsid w:val="00DA0979"/>
    <w:rsid w:val="00DA0E55"/>
    <w:rsid w:val="00DA0E89"/>
    <w:rsid w:val="00DA1124"/>
    <w:rsid w:val="00DA1B55"/>
    <w:rsid w:val="00DA1D04"/>
    <w:rsid w:val="00DA1F30"/>
    <w:rsid w:val="00DA2513"/>
    <w:rsid w:val="00DA2595"/>
    <w:rsid w:val="00DA25B6"/>
    <w:rsid w:val="00DA2940"/>
    <w:rsid w:val="00DA2F4A"/>
    <w:rsid w:val="00DA3056"/>
    <w:rsid w:val="00DA34E9"/>
    <w:rsid w:val="00DA3839"/>
    <w:rsid w:val="00DA3F05"/>
    <w:rsid w:val="00DA4014"/>
    <w:rsid w:val="00DA44E5"/>
    <w:rsid w:val="00DA4591"/>
    <w:rsid w:val="00DA4C7B"/>
    <w:rsid w:val="00DA4E5A"/>
    <w:rsid w:val="00DA501F"/>
    <w:rsid w:val="00DA54C6"/>
    <w:rsid w:val="00DA5985"/>
    <w:rsid w:val="00DA5DF4"/>
    <w:rsid w:val="00DA5F2A"/>
    <w:rsid w:val="00DA6028"/>
    <w:rsid w:val="00DA6179"/>
    <w:rsid w:val="00DA6206"/>
    <w:rsid w:val="00DA63D7"/>
    <w:rsid w:val="00DA6560"/>
    <w:rsid w:val="00DA65DD"/>
    <w:rsid w:val="00DA6897"/>
    <w:rsid w:val="00DA6937"/>
    <w:rsid w:val="00DA6958"/>
    <w:rsid w:val="00DA6C43"/>
    <w:rsid w:val="00DA6FAE"/>
    <w:rsid w:val="00DA6FCB"/>
    <w:rsid w:val="00DA7021"/>
    <w:rsid w:val="00DA7073"/>
    <w:rsid w:val="00DA7202"/>
    <w:rsid w:val="00DA720A"/>
    <w:rsid w:val="00DA723F"/>
    <w:rsid w:val="00DA72C8"/>
    <w:rsid w:val="00DA76E9"/>
    <w:rsid w:val="00DA792B"/>
    <w:rsid w:val="00DB003C"/>
    <w:rsid w:val="00DB00EE"/>
    <w:rsid w:val="00DB01F1"/>
    <w:rsid w:val="00DB0399"/>
    <w:rsid w:val="00DB06EB"/>
    <w:rsid w:val="00DB08AB"/>
    <w:rsid w:val="00DB0A0D"/>
    <w:rsid w:val="00DB0ADB"/>
    <w:rsid w:val="00DB115D"/>
    <w:rsid w:val="00DB127F"/>
    <w:rsid w:val="00DB14BF"/>
    <w:rsid w:val="00DB1C64"/>
    <w:rsid w:val="00DB2424"/>
    <w:rsid w:val="00DB27DC"/>
    <w:rsid w:val="00DB3081"/>
    <w:rsid w:val="00DB3845"/>
    <w:rsid w:val="00DB38FF"/>
    <w:rsid w:val="00DB3BF4"/>
    <w:rsid w:val="00DB3BFF"/>
    <w:rsid w:val="00DB3F96"/>
    <w:rsid w:val="00DB3FF3"/>
    <w:rsid w:val="00DB4211"/>
    <w:rsid w:val="00DB4279"/>
    <w:rsid w:val="00DB4281"/>
    <w:rsid w:val="00DB42F9"/>
    <w:rsid w:val="00DB44CA"/>
    <w:rsid w:val="00DB4629"/>
    <w:rsid w:val="00DB4A18"/>
    <w:rsid w:val="00DB4A76"/>
    <w:rsid w:val="00DB4EF9"/>
    <w:rsid w:val="00DB5A60"/>
    <w:rsid w:val="00DB5AAC"/>
    <w:rsid w:val="00DB5F2D"/>
    <w:rsid w:val="00DB613F"/>
    <w:rsid w:val="00DB65FF"/>
    <w:rsid w:val="00DB69C2"/>
    <w:rsid w:val="00DB732B"/>
    <w:rsid w:val="00DB785D"/>
    <w:rsid w:val="00DB7C85"/>
    <w:rsid w:val="00DB7CBB"/>
    <w:rsid w:val="00DC0AA6"/>
    <w:rsid w:val="00DC1555"/>
    <w:rsid w:val="00DC1934"/>
    <w:rsid w:val="00DC1F16"/>
    <w:rsid w:val="00DC211E"/>
    <w:rsid w:val="00DC2472"/>
    <w:rsid w:val="00DC25AB"/>
    <w:rsid w:val="00DC26C4"/>
    <w:rsid w:val="00DC2AD7"/>
    <w:rsid w:val="00DC2BC6"/>
    <w:rsid w:val="00DC2F64"/>
    <w:rsid w:val="00DC3058"/>
    <w:rsid w:val="00DC33A4"/>
    <w:rsid w:val="00DC3B19"/>
    <w:rsid w:val="00DC3C7A"/>
    <w:rsid w:val="00DC3D1F"/>
    <w:rsid w:val="00DC4046"/>
    <w:rsid w:val="00DC4076"/>
    <w:rsid w:val="00DC447A"/>
    <w:rsid w:val="00DC469E"/>
    <w:rsid w:val="00DC4856"/>
    <w:rsid w:val="00DC48B7"/>
    <w:rsid w:val="00DC490F"/>
    <w:rsid w:val="00DC4ACA"/>
    <w:rsid w:val="00DC5016"/>
    <w:rsid w:val="00DC509E"/>
    <w:rsid w:val="00DC54CC"/>
    <w:rsid w:val="00DC553A"/>
    <w:rsid w:val="00DC58FC"/>
    <w:rsid w:val="00DC59DC"/>
    <w:rsid w:val="00DC5A9B"/>
    <w:rsid w:val="00DC5AFB"/>
    <w:rsid w:val="00DC5B4A"/>
    <w:rsid w:val="00DC6737"/>
    <w:rsid w:val="00DC6DA3"/>
    <w:rsid w:val="00DC779F"/>
    <w:rsid w:val="00DC7935"/>
    <w:rsid w:val="00DC7DE2"/>
    <w:rsid w:val="00DC7DE3"/>
    <w:rsid w:val="00DD03C1"/>
    <w:rsid w:val="00DD0423"/>
    <w:rsid w:val="00DD0995"/>
    <w:rsid w:val="00DD10FF"/>
    <w:rsid w:val="00DD116B"/>
    <w:rsid w:val="00DD1322"/>
    <w:rsid w:val="00DD14CF"/>
    <w:rsid w:val="00DD14D9"/>
    <w:rsid w:val="00DD16AE"/>
    <w:rsid w:val="00DD1AB2"/>
    <w:rsid w:val="00DD1CEA"/>
    <w:rsid w:val="00DD2202"/>
    <w:rsid w:val="00DD24D1"/>
    <w:rsid w:val="00DD2875"/>
    <w:rsid w:val="00DD29B2"/>
    <w:rsid w:val="00DD2C01"/>
    <w:rsid w:val="00DD2CA2"/>
    <w:rsid w:val="00DD2E18"/>
    <w:rsid w:val="00DD3197"/>
    <w:rsid w:val="00DD330F"/>
    <w:rsid w:val="00DD3839"/>
    <w:rsid w:val="00DD3D26"/>
    <w:rsid w:val="00DD4E40"/>
    <w:rsid w:val="00DD4FBF"/>
    <w:rsid w:val="00DD53EE"/>
    <w:rsid w:val="00DD5470"/>
    <w:rsid w:val="00DD5618"/>
    <w:rsid w:val="00DD59AA"/>
    <w:rsid w:val="00DD5C74"/>
    <w:rsid w:val="00DD5EDB"/>
    <w:rsid w:val="00DD5FB8"/>
    <w:rsid w:val="00DD61AB"/>
    <w:rsid w:val="00DD6F51"/>
    <w:rsid w:val="00DD7318"/>
    <w:rsid w:val="00DE0021"/>
    <w:rsid w:val="00DE0039"/>
    <w:rsid w:val="00DE0239"/>
    <w:rsid w:val="00DE09A4"/>
    <w:rsid w:val="00DE15E7"/>
    <w:rsid w:val="00DE173B"/>
    <w:rsid w:val="00DE1AA0"/>
    <w:rsid w:val="00DE1EA5"/>
    <w:rsid w:val="00DE23F1"/>
    <w:rsid w:val="00DE24ED"/>
    <w:rsid w:val="00DE2C44"/>
    <w:rsid w:val="00DE2E55"/>
    <w:rsid w:val="00DE33F2"/>
    <w:rsid w:val="00DE3896"/>
    <w:rsid w:val="00DE394B"/>
    <w:rsid w:val="00DE3BE6"/>
    <w:rsid w:val="00DE3C09"/>
    <w:rsid w:val="00DE3CF7"/>
    <w:rsid w:val="00DE4453"/>
    <w:rsid w:val="00DE4551"/>
    <w:rsid w:val="00DE4931"/>
    <w:rsid w:val="00DE49C8"/>
    <w:rsid w:val="00DE4A2D"/>
    <w:rsid w:val="00DE584A"/>
    <w:rsid w:val="00DE63EE"/>
    <w:rsid w:val="00DE650F"/>
    <w:rsid w:val="00DE6557"/>
    <w:rsid w:val="00DE6884"/>
    <w:rsid w:val="00DE6A31"/>
    <w:rsid w:val="00DE6C5B"/>
    <w:rsid w:val="00DE6E0E"/>
    <w:rsid w:val="00DE6EFE"/>
    <w:rsid w:val="00DE70BE"/>
    <w:rsid w:val="00DE71BA"/>
    <w:rsid w:val="00DE7742"/>
    <w:rsid w:val="00DE77F3"/>
    <w:rsid w:val="00DE7D58"/>
    <w:rsid w:val="00DF0C4B"/>
    <w:rsid w:val="00DF117A"/>
    <w:rsid w:val="00DF119D"/>
    <w:rsid w:val="00DF15EB"/>
    <w:rsid w:val="00DF1795"/>
    <w:rsid w:val="00DF1A2D"/>
    <w:rsid w:val="00DF1C00"/>
    <w:rsid w:val="00DF21D5"/>
    <w:rsid w:val="00DF2352"/>
    <w:rsid w:val="00DF2434"/>
    <w:rsid w:val="00DF25E9"/>
    <w:rsid w:val="00DF2BAB"/>
    <w:rsid w:val="00DF2C0A"/>
    <w:rsid w:val="00DF2DF7"/>
    <w:rsid w:val="00DF2E56"/>
    <w:rsid w:val="00DF2FF5"/>
    <w:rsid w:val="00DF3010"/>
    <w:rsid w:val="00DF3162"/>
    <w:rsid w:val="00DF320F"/>
    <w:rsid w:val="00DF338E"/>
    <w:rsid w:val="00DF359E"/>
    <w:rsid w:val="00DF39C6"/>
    <w:rsid w:val="00DF3D19"/>
    <w:rsid w:val="00DF3FD4"/>
    <w:rsid w:val="00DF441D"/>
    <w:rsid w:val="00DF4DBB"/>
    <w:rsid w:val="00DF4FB7"/>
    <w:rsid w:val="00DF4FCC"/>
    <w:rsid w:val="00DF50B3"/>
    <w:rsid w:val="00DF53A6"/>
    <w:rsid w:val="00DF56BD"/>
    <w:rsid w:val="00DF5A0F"/>
    <w:rsid w:val="00DF5B28"/>
    <w:rsid w:val="00DF5C68"/>
    <w:rsid w:val="00DF5D49"/>
    <w:rsid w:val="00DF629F"/>
    <w:rsid w:val="00DF65BE"/>
    <w:rsid w:val="00DF666C"/>
    <w:rsid w:val="00DF73FC"/>
    <w:rsid w:val="00DF7999"/>
    <w:rsid w:val="00DF7DCB"/>
    <w:rsid w:val="00DF7DF8"/>
    <w:rsid w:val="00E007FD"/>
    <w:rsid w:val="00E0098E"/>
    <w:rsid w:val="00E011BF"/>
    <w:rsid w:val="00E01334"/>
    <w:rsid w:val="00E01357"/>
    <w:rsid w:val="00E01CDB"/>
    <w:rsid w:val="00E02119"/>
    <w:rsid w:val="00E02576"/>
    <w:rsid w:val="00E02E07"/>
    <w:rsid w:val="00E02EE6"/>
    <w:rsid w:val="00E035BC"/>
    <w:rsid w:val="00E03660"/>
    <w:rsid w:val="00E03EF7"/>
    <w:rsid w:val="00E03EF8"/>
    <w:rsid w:val="00E04013"/>
    <w:rsid w:val="00E04289"/>
    <w:rsid w:val="00E04595"/>
    <w:rsid w:val="00E04A31"/>
    <w:rsid w:val="00E050EC"/>
    <w:rsid w:val="00E05468"/>
    <w:rsid w:val="00E0582B"/>
    <w:rsid w:val="00E05AF9"/>
    <w:rsid w:val="00E05FD9"/>
    <w:rsid w:val="00E0719D"/>
    <w:rsid w:val="00E07606"/>
    <w:rsid w:val="00E07664"/>
    <w:rsid w:val="00E077AB"/>
    <w:rsid w:val="00E0786D"/>
    <w:rsid w:val="00E07B90"/>
    <w:rsid w:val="00E07BAB"/>
    <w:rsid w:val="00E07DD5"/>
    <w:rsid w:val="00E07E2E"/>
    <w:rsid w:val="00E07EC4"/>
    <w:rsid w:val="00E07FD0"/>
    <w:rsid w:val="00E104FA"/>
    <w:rsid w:val="00E10661"/>
    <w:rsid w:val="00E1087A"/>
    <w:rsid w:val="00E109DA"/>
    <w:rsid w:val="00E10A15"/>
    <w:rsid w:val="00E10C72"/>
    <w:rsid w:val="00E10FD3"/>
    <w:rsid w:val="00E11726"/>
    <w:rsid w:val="00E11AC3"/>
    <w:rsid w:val="00E11FF9"/>
    <w:rsid w:val="00E122BE"/>
    <w:rsid w:val="00E12509"/>
    <w:rsid w:val="00E125D2"/>
    <w:rsid w:val="00E12735"/>
    <w:rsid w:val="00E12802"/>
    <w:rsid w:val="00E128EF"/>
    <w:rsid w:val="00E12B83"/>
    <w:rsid w:val="00E12BF3"/>
    <w:rsid w:val="00E12F28"/>
    <w:rsid w:val="00E12FD0"/>
    <w:rsid w:val="00E134B4"/>
    <w:rsid w:val="00E136F3"/>
    <w:rsid w:val="00E13BBF"/>
    <w:rsid w:val="00E13C1F"/>
    <w:rsid w:val="00E13D53"/>
    <w:rsid w:val="00E13D55"/>
    <w:rsid w:val="00E13F2B"/>
    <w:rsid w:val="00E14479"/>
    <w:rsid w:val="00E14606"/>
    <w:rsid w:val="00E150A9"/>
    <w:rsid w:val="00E150CC"/>
    <w:rsid w:val="00E1537D"/>
    <w:rsid w:val="00E15623"/>
    <w:rsid w:val="00E1575D"/>
    <w:rsid w:val="00E157FB"/>
    <w:rsid w:val="00E158B4"/>
    <w:rsid w:val="00E158C5"/>
    <w:rsid w:val="00E158CB"/>
    <w:rsid w:val="00E163D4"/>
    <w:rsid w:val="00E16419"/>
    <w:rsid w:val="00E1670A"/>
    <w:rsid w:val="00E169E3"/>
    <w:rsid w:val="00E16BCB"/>
    <w:rsid w:val="00E16C3D"/>
    <w:rsid w:val="00E16D4F"/>
    <w:rsid w:val="00E16FF5"/>
    <w:rsid w:val="00E1726F"/>
    <w:rsid w:val="00E17303"/>
    <w:rsid w:val="00E17B06"/>
    <w:rsid w:val="00E17E97"/>
    <w:rsid w:val="00E17FB8"/>
    <w:rsid w:val="00E17FDD"/>
    <w:rsid w:val="00E20270"/>
    <w:rsid w:val="00E2045B"/>
    <w:rsid w:val="00E20504"/>
    <w:rsid w:val="00E2063A"/>
    <w:rsid w:val="00E20738"/>
    <w:rsid w:val="00E2086B"/>
    <w:rsid w:val="00E20B81"/>
    <w:rsid w:val="00E20BB1"/>
    <w:rsid w:val="00E20CE3"/>
    <w:rsid w:val="00E20DCF"/>
    <w:rsid w:val="00E20F89"/>
    <w:rsid w:val="00E21091"/>
    <w:rsid w:val="00E213C2"/>
    <w:rsid w:val="00E214F3"/>
    <w:rsid w:val="00E214FF"/>
    <w:rsid w:val="00E21813"/>
    <w:rsid w:val="00E21A24"/>
    <w:rsid w:val="00E21BDA"/>
    <w:rsid w:val="00E22739"/>
    <w:rsid w:val="00E2279E"/>
    <w:rsid w:val="00E229C0"/>
    <w:rsid w:val="00E22B46"/>
    <w:rsid w:val="00E22F0A"/>
    <w:rsid w:val="00E230C0"/>
    <w:rsid w:val="00E23233"/>
    <w:rsid w:val="00E242B1"/>
    <w:rsid w:val="00E242D7"/>
    <w:rsid w:val="00E2433B"/>
    <w:rsid w:val="00E244D3"/>
    <w:rsid w:val="00E24CDC"/>
    <w:rsid w:val="00E24EB0"/>
    <w:rsid w:val="00E25276"/>
    <w:rsid w:val="00E2552B"/>
    <w:rsid w:val="00E25B5D"/>
    <w:rsid w:val="00E25BA5"/>
    <w:rsid w:val="00E25BAC"/>
    <w:rsid w:val="00E25EBE"/>
    <w:rsid w:val="00E265AA"/>
    <w:rsid w:val="00E2690D"/>
    <w:rsid w:val="00E26B53"/>
    <w:rsid w:val="00E26E2E"/>
    <w:rsid w:val="00E27110"/>
    <w:rsid w:val="00E271D5"/>
    <w:rsid w:val="00E2771D"/>
    <w:rsid w:val="00E27743"/>
    <w:rsid w:val="00E27FF5"/>
    <w:rsid w:val="00E308C5"/>
    <w:rsid w:val="00E30CF3"/>
    <w:rsid w:val="00E317F4"/>
    <w:rsid w:val="00E31D47"/>
    <w:rsid w:val="00E31DA9"/>
    <w:rsid w:val="00E32127"/>
    <w:rsid w:val="00E323D1"/>
    <w:rsid w:val="00E3284E"/>
    <w:rsid w:val="00E328DE"/>
    <w:rsid w:val="00E329A4"/>
    <w:rsid w:val="00E332EB"/>
    <w:rsid w:val="00E33301"/>
    <w:rsid w:val="00E33368"/>
    <w:rsid w:val="00E333C1"/>
    <w:rsid w:val="00E33B34"/>
    <w:rsid w:val="00E33B73"/>
    <w:rsid w:val="00E33EA3"/>
    <w:rsid w:val="00E34099"/>
    <w:rsid w:val="00E341CF"/>
    <w:rsid w:val="00E34240"/>
    <w:rsid w:val="00E34434"/>
    <w:rsid w:val="00E344D0"/>
    <w:rsid w:val="00E34941"/>
    <w:rsid w:val="00E34AA9"/>
    <w:rsid w:val="00E34E37"/>
    <w:rsid w:val="00E357E8"/>
    <w:rsid w:val="00E36335"/>
    <w:rsid w:val="00E36695"/>
    <w:rsid w:val="00E36976"/>
    <w:rsid w:val="00E36ED7"/>
    <w:rsid w:val="00E370EA"/>
    <w:rsid w:val="00E37254"/>
    <w:rsid w:val="00E372D3"/>
    <w:rsid w:val="00E37817"/>
    <w:rsid w:val="00E40183"/>
    <w:rsid w:val="00E40361"/>
    <w:rsid w:val="00E404FF"/>
    <w:rsid w:val="00E412C1"/>
    <w:rsid w:val="00E4192C"/>
    <w:rsid w:val="00E41A2F"/>
    <w:rsid w:val="00E421B9"/>
    <w:rsid w:val="00E4230C"/>
    <w:rsid w:val="00E425E1"/>
    <w:rsid w:val="00E42B59"/>
    <w:rsid w:val="00E43C74"/>
    <w:rsid w:val="00E44125"/>
    <w:rsid w:val="00E441FE"/>
    <w:rsid w:val="00E4444F"/>
    <w:rsid w:val="00E44639"/>
    <w:rsid w:val="00E44E81"/>
    <w:rsid w:val="00E4519D"/>
    <w:rsid w:val="00E45414"/>
    <w:rsid w:val="00E45653"/>
    <w:rsid w:val="00E45762"/>
    <w:rsid w:val="00E45990"/>
    <w:rsid w:val="00E45D80"/>
    <w:rsid w:val="00E46338"/>
    <w:rsid w:val="00E4633F"/>
    <w:rsid w:val="00E464EE"/>
    <w:rsid w:val="00E465BF"/>
    <w:rsid w:val="00E46BEC"/>
    <w:rsid w:val="00E46D43"/>
    <w:rsid w:val="00E46E37"/>
    <w:rsid w:val="00E46F46"/>
    <w:rsid w:val="00E470B2"/>
    <w:rsid w:val="00E47E61"/>
    <w:rsid w:val="00E5033A"/>
    <w:rsid w:val="00E506A0"/>
    <w:rsid w:val="00E5078B"/>
    <w:rsid w:val="00E5078F"/>
    <w:rsid w:val="00E509B3"/>
    <w:rsid w:val="00E50D1D"/>
    <w:rsid w:val="00E50D87"/>
    <w:rsid w:val="00E50E85"/>
    <w:rsid w:val="00E51543"/>
    <w:rsid w:val="00E5159E"/>
    <w:rsid w:val="00E5205A"/>
    <w:rsid w:val="00E528D3"/>
    <w:rsid w:val="00E52A74"/>
    <w:rsid w:val="00E53268"/>
    <w:rsid w:val="00E5335C"/>
    <w:rsid w:val="00E534A1"/>
    <w:rsid w:val="00E53916"/>
    <w:rsid w:val="00E54322"/>
    <w:rsid w:val="00E54370"/>
    <w:rsid w:val="00E548DD"/>
    <w:rsid w:val="00E54DC7"/>
    <w:rsid w:val="00E54EA2"/>
    <w:rsid w:val="00E55032"/>
    <w:rsid w:val="00E5503B"/>
    <w:rsid w:val="00E5522E"/>
    <w:rsid w:val="00E55599"/>
    <w:rsid w:val="00E55624"/>
    <w:rsid w:val="00E55695"/>
    <w:rsid w:val="00E556F6"/>
    <w:rsid w:val="00E557DD"/>
    <w:rsid w:val="00E55C97"/>
    <w:rsid w:val="00E560AF"/>
    <w:rsid w:val="00E5647C"/>
    <w:rsid w:val="00E5659D"/>
    <w:rsid w:val="00E56688"/>
    <w:rsid w:val="00E56BCB"/>
    <w:rsid w:val="00E56D04"/>
    <w:rsid w:val="00E5713E"/>
    <w:rsid w:val="00E57405"/>
    <w:rsid w:val="00E5770E"/>
    <w:rsid w:val="00E57D5B"/>
    <w:rsid w:val="00E57D79"/>
    <w:rsid w:val="00E57F39"/>
    <w:rsid w:val="00E57F7D"/>
    <w:rsid w:val="00E600FC"/>
    <w:rsid w:val="00E6015F"/>
    <w:rsid w:val="00E60359"/>
    <w:rsid w:val="00E60633"/>
    <w:rsid w:val="00E60662"/>
    <w:rsid w:val="00E608C8"/>
    <w:rsid w:val="00E60FF1"/>
    <w:rsid w:val="00E6111A"/>
    <w:rsid w:val="00E61211"/>
    <w:rsid w:val="00E613A8"/>
    <w:rsid w:val="00E613EE"/>
    <w:rsid w:val="00E61412"/>
    <w:rsid w:val="00E61746"/>
    <w:rsid w:val="00E61846"/>
    <w:rsid w:val="00E61ABC"/>
    <w:rsid w:val="00E61E28"/>
    <w:rsid w:val="00E620BE"/>
    <w:rsid w:val="00E6235B"/>
    <w:rsid w:val="00E62393"/>
    <w:rsid w:val="00E623A1"/>
    <w:rsid w:val="00E624CF"/>
    <w:rsid w:val="00E625AA"/>
    <w:rsid w:val="00E6280A"/>
    <w:rsid w:val="00E62F0F"/>
    <w:rsid w:val="00E63279"/>
    <w:rsid w:val="00E6333C"/>
    <w:rsid w:val="00E63452"/>
    <w:rsid w:val="00E635F8"/>
    <w:rsid w:val="00E637F9"/>
    <w:rsid w:val="00E63B83"/>
    <w:rsid w:val="00E642B9"/>
    <w:rsid w:val="00E644BB"/>
    <w:rsid w:val="00E64AEE"/>
    <w:rsid w:val="00E65DFE"/>
    <w:rsid w:val="00E665FB"/>
    <w:rsid w:val="00E66724"/>
    <w:rsid w:val="00E66D82"/>
    <w:rsid w:val="00E66E41"/>
    <w:rsid w:val="00E66E70"/>
    <w:rsid w:val="00E671CF"/>
    <w:rsid w:val="00E6721E"/>
    <w:rsid w:val="00E6761C"/>
    <w:rsid w:val="00E676F3"/>
    <w:rsid w:val="00E67737"/>
    <w:rsid w:val="00E67794"/>
    <w:rsid w:val="00E67BD9"/>
    <w:rsid w:val="00E67F56"/>
    <w:rsid w:val="00E70936"/>
    <w:rsid w:val="00E70A94"/>
    <w:rsid w:val="00E70C30"/>
    <w:rsid w:val="00E70C93"/>
    <w:rsid w:val="00E71052"/>
    <w:rsid w:val="00E7139D"/>
    <w:rsid w:val="00E7151B"/>
    <w:rsid w:val="00E71ED9"/>
    <w:rsid w:val="00E723F7"/>
    <w:rsid w:val="00E724EB"/>
    <w:rsid w:val="00E7260C"/>
    <w:rsid w:val="00E728D1"/>
    <w:rsid w:val="00E72FFD"/>
    <w:rsid w:val="00E731DB"/>
    <w:rsid w:val="00E734DA"/>
    <w:rsid w:val="00E73AA0"/>
    <w:rsid w:val="00E73C8F"/>
    <w:rsid w:val="00E74470"/>
    <w:rsid w:val="00E74507"/>
    <w:rsid w:val="00E7451E"/>
    <w:rsid w:val="00E7462A"/>
    <w:rsid w:val="00E74662"/>
    <w:rsid w:val="00E74991"/>
    <w:rsid w:val="00E74DAE"/>
    <w:rsid w:val="00E74E2F"/>
    <w:rsid w:val="00E74E3A"/>
    <w:rsid w:val="00E74EE9"/>
    <w:rsid w:val="00E74FF5"/>
    <w:rsid w:val="00E753DB"/>
    <w:rsid w:val="00E7578D"/>
    <w:rsid w:val="00E75799"/>
    <w:rsid w:val="00E75CFC"/>
    <w:rsid w:val="00E75DFB"/>
    <w:rsid w:val="00E75F4C"/>
    <w:rsid w:val="00E76207"/>
    <w:rsid w:val="00E76994"/>
    <w:rsid w:val="00E7699C"/>
    <w:rsid w:val="00E7708F"/>
    <w:rsid w:val="00E7729E"/>
    <w:rsid w:val="00E77812"/>
    <w:rsid w:val="00E77FCD"/>
    <w:rsid w:val="00E802D3"/>
    <w:rsid w:val="00E80392"/>
    <w:rsid w:val="00E8057B"/>
    <w:rsid w:val="00E808BD"/>
    <w:rsid w:val="00E80A32"/>
    <w:rsid w:val="00E80BF3"/>
    <w:rsid w:val="00E8105B"/>
    <w:rsid w:val="00E813E7"/>
    <w:rsid w:val="00E8147B"/>
    <w:rsid w:val="00E816EE"/>
    <w:rsid w:val="00E81AD6"/>
    <w:rsid w:val="00E81C52"/>
    <w:rsid w:val="00E821BD"/>
    <w:rsid w:val="00E821F7"/>
    <w:rsid w:val="00E82C95"/>
    <w:rsid w:val="00E83477"/>
    <w:rsid w:val="00E835CC"/>
    <w:rsid w:val="00E83987"/>
    <w:rsid w:val="00E83B8C"/>
    <w:rsid w:val="00E83E71"/>
    <w:rsid w:val="00E84017"/>
    <w:rsid w:val="00E840BD"/>
    <w:rsid w:val="00E84239"/>
    <w:rsid w:val="00E84C1D"/>
    <w:rsid w:val="00E84F03"/>
    <w:rsid w:val="00E85380"/>
    <w:rsid w:val="00E853BA"/>
    <w:rsid w:val="00E85688"/>
    <w:rsid w:val="00E8580F"/>
    <w:rsid w:val="00E85B83"/>
    <w:rsid w:val="00E860C5"/>
    <w:rsid w:val="00E86AE5"/>
    <w:rsid w:val="00E86B01"/>
    <w:rsid w:val="00E87115"/>
    <w:rsid w:val="00E87473"/>
    <w:rsid w:val="00E8767E"/>
    <w:rsid w:val="00E879C9"/>
    <w:rsid w:val="00E87A3E"/>
    <w:rsid w:val="00E87E04"/>
    <w:rsid w:val="00E87E09"/>
    <w:rsid w:val="00E900CD"/>
    <w:rsid w:val="00E9019B"/>
    <w:rsid w:val="00E90265"/>
    <w:rsid w:val="00E90BBA"/>
    <w:rsid w:val="00E90F2F"/>
    <w:rsid w:val="00E910A8"/>
    <w:rsid w:val="00E91AB9"/>
    <w:rsid w:val="00E91C1C"/>
    <w:rsid w:val="00E925DB"/>
    <w:rsid w:val="00E92E1C"/>
    <w:rsid w:val="00E92E26"/>
    <w:rsid w:val="00E9306C"/>
    <w:rsid w:val="00E93114"/>
    <w:rsid w:val="00E93497"/>
    <w:rsid w:val="00E93A86"/>
    <w:rsid w:val="00E93CAB"/>
    <w:rsid w:val="00E940C5"/>
    <w:rsid w:val="00E943F4"/>
    <w:rsid w:val="00E94591"/>
    <w:rsid w:val="00E94BCC"/>
    <w:rsid w:val="00E94EBC"/>
    <w:rsid w:val="00E954CF"/>
    <w:rsid w:val="00E95658"/>
    <w:rsid w:val="00E95772"/>
    <w:rsid w:val="00E95D2C"/>
    <w:rsid w:val="00E9605C"/>
    <w:rsid w:val="00E96737"/>
    <w:rsid w:val="00E96B72"/>
    <w:rsid w:val="00E96FE7"/>
    <w:rsid w:val="00E97043"/>
    <w:rsid w:val="00E97208"/>
    <w:rsid w:val="00E975C7"/>
    <w:rsid w:val="00E97F88"/>
    <w:rsid w:val="00EA006C"/>
    <w:rsid w:val="00EA027B"/>
    <w:rsid w:val="00EA0451"/>
    <w:rsid w:val="00EA094F"/>
    <w:rsid w:val="00EA0964"/>
    <w:rsid w:val="00EA0C4D"/>
    <w:rsid w:val="00EA0FE2"/>
    <w:rsid w:val="00EA1146"/>
    <w:rsid w:val="00EA1437"/>
    <w:rsid w:val="00EA189B"/>
    <w:rsid w:val="00EA29A6"/>
    <w:rsid w:val="00EA3090"/>
    <w:rsid w:val="00EA31CF"/>
    <w:rsid w:val="00EA389B"/>
    <w:rsid w:val="00EA39B2"/>
    <w:rsid w:val="00EA3A6F"/>
    <w:rsid w:val="00EA3E9B"/>
    <w:rsid w:val="00EA3F08"/>
    <w:rsid w:val="00EA4386"/>
    <w:rsid w:val="00EA448E"/>
    <w:rsid w:val="00EA4854"/>
    <w:rsid w:val="00EA48F8"/>
    <w:rsid w:val="00EA4B8D"/>
    <w:rsid w:val="00EA4D39"/>
    <w:rsid w:val="00EA4D7F"/>
    <w:rsid w:val="00EA543B"/>
    <w:rsid w:val="00EA549E"/>
    <w:rsid w:val="00EA55FB"/>
    <w:rsid w:val="00EA5628"/>
    <w:rsid w:val="00EA58BF"/>
    <w:rsid w:val="00EA5EB4"/>
    <w:rsid w:val="00EA617F"/>
    <w:rsid w:val="00EA64BA"/>
    <w:rsid w:val="00EA664B"/>
    <w:rsid w:val="00EA686A"/>
    <w:rsid w:val="00EA7375"/>
    <w:rsid w:val="00EA7383"/>
    <w:rsid w:val="00EA746F"/>
    <w:rsid w:val="00EA755B"/>
    <w:rsid w:val="00EA7751"/>
    <w:rsid w:val="00EA7841"/>
    <w:rsid w:val="00EA7A5B"/>
    <w:rsid w:val="00EA7B99"/>
    <w:rsid w:val="00EB0185"/>
    <w:rsid w:val="00EB0294"/>
    <w:rsid w:val="00EB0767"/>
    <w:rsid w:val="00EB0F9E"/>
    <w:rsid w:val="00EB128E"/>
    <w:rsid w:val="00EB1D3A"/>
    <w:rsid w:val="00EB200C"/>
    <w:rsid w:val="00EB2117"/>
    <w:rsid w:val="00EB218F"/>
    <w:rsid w:val="00EB23C3"/>
    <w:rsid w:val="00EB2756"/>
    <w:rsid w:val="00EB2782"/>
    <w:rsid w:val="00EB287E"/>
    <w:rsid w:val="00EB2951"/>
    <w:rsid w:val="00EB2AD2"/>
    <w:rsid w:val="00EB2E8C"/>
    <w:rsid w:val="00EB344C"/>
    <w:rsid w:val="00EB366C"/>
    <w:rsid w:val="00EB3A66"/>
    <w:rsid w:val="00EB3CD6"/>
    <w:rsid w:val="00EB3D2C"/>
    <w:rsid w:val="00EB3D6C"/>
    <w:rsid w:val="00EB3DD7"/>
    <w:rsid w:val="00EB40D8"/>
    <w:rsid w:val="00EB4213"/>
    <w:rsid w:val="00EB478A"/>
    <w:rsid w:val="00EB493C"/>
    <w:rsid w:val="00EB4A01"/>
    <w:rsid w:val="00EB4A9E"/>
    <w:rsid w:val="00EB4C82"/>
    <w:rsid w:val="00EB4D4A"/>
    <w:rsid w:val="00EB4E84"/>
    <w:rsid w:val="00EB5207"/>
    <w:rsid w:val="00EB52E1"/>
    <w:rsid w:val="00EB5425"/>
    <w:rsid w:val="00EB54EC"/>
    <w:rsid w:val="00EB55BE"/>
    <w:rsid w:val="00EB56CB"/>
    <w:rsid w:val="00EB5A2E"/>
    <w:rsid w:val="00EB5EA7"/>
    <w:rsid w:val="00EB6C2D"/>
    <w:rsid w:val="00EB6E9F"/>
    <w:rsid w:val="00EB7509"/>
    <w:rsid w:val="00EB76E2"/>
    <w:rsid w:val="00EB7CCC"/>
    <w:rsid w:val="00EC0110"/>
    <w:rsid w:val="00EC09BB"/>
    <w:rsid w:val="00EC0BC1"/>
    <w:rsid w:val="00EC10B6"/>
    <w:rsid w:val="00EC123E"/>
    <w:rsid w:val="00EC12C0"/>
    <w:rsid w:val="00EC12FF"/>
    <w:rsid w:val="00EC1390"/>
    <w:rsid w:val="00EC145C"/>
    <w:rsid w:val="00EC185B"/>
    <w:rsid w:val="00EC1CC9"/>
    <w:rsid w:val="00EC1F0B"/>
    <w:rsid w:val="00EC1FB2"/>
    <w:rsid w:val="00EC2056"/>
    <w:rsid w:val="00EC21D8"/>
    <w:rsid w:val="00EC22F1"/>
    <w:rsid w:val="00EC247F"/>
    <w:rsid w:val="00EC24B8"/>
    <w:rsid w:val="00EC2ACA"/>
    <w:rsid w:val="00EC2B38"/>
    <w:rsid w:val="00EC2C95"/>
    <w:rsid w:val="00EC2DDD"/>
    <w:rsid w:val="00EC2F1B"/>
    <w:rsid w:val="00EC342B"/>
    <w:rsid w:val="00EC35B6"/>
    <w:rsid w:val="00EC38B0"/>
    <w:rsid w:val="00EC4543"/>
    <w:rsid w:val="00EC4615"/>
    <w:rsid w:val="00EC4883"/>
    <w:rsid w:val="00EC49DF"/>
    <w:rsid w:val="00EC4A06"/>
    <w:rsid w:val="00EC4A3F"/>
    <w:rsid w:val="00EC4DF1"/>
    <w:rsid w:val="00EC5171"/>
    <w:rsid w:val="00EC5580"/>
    <w:rsid w:val="00EC559F"/>
    <w:rsid w:val="00EC5A2B"/>
    <w:rsid w:val="00EC5BA0"/>
    <w:rsid w:val="00EC6742"/>
    <w:rsid w:val="00EC6981"/>
    <w:rsid w:val="00EC6B61"/>
    <w:rsid w:val="00EC6CBA"/>
    <w:rsid w:val="00EC6EE5"/>
    <w:rsid w:val="00EC70E4"/>
    <w:rsid w:val="00EC725F"/>
    <w:rsid w:val="00EC73C9"/>
    <w:rsid w:val="00EC76C8"/>
    <w:rsid w:val="00EC7999"/>
    <w:rsid w:val="00EC79B3"/>
    <w:rsid w:val="00EC7ADE"/>
    <w:rsid w:val="00EC7F1C"/>
    <w:rsid w:val="00ED00CD"/>
    <w:rsid w:val="00ED0274"/>
    <w:rsid w:val="00ED069F"/>
    <w:rsid w:val="00ED0CAB"/>
    <w:rsid w:val="00ED0D94"/>
    <w:rsid w:val="00ED0DAF"/>
    <w:rsid w:val="00ED11B8"/>
    <w:rsid w:val="00ED11DF"/>
    <w:rsid w:val="00ED137F"/>
    <w:rsid w:val="00ED15BE"/>
    <w:rsid w:val="00ED1AFD"/>
    <w:rsid w:val="00ED20C5"/>
    <w:rsid w:val="00ED278E"/>
    <w:rsid w:val="00ED2E61"/>
    <w:rsid w:val="00ED2FF3"/>
    <w:rsid w:val="00ED37F7"/>
    <w:rsid w:val="00ED3876"/>
    <w:rsid w:val="00ED3B9C"/>
    <w:rsid w:val="00ED3D7A"/>
    <w:rsid w:val="00ED3F65"/>
    <w:rsid w:val="00ED4125"/>
    <w:rsid w:val="00ED4EE0"/>
    <w:rsid w:val="00ED4F53"/>
    <w:rsid w:val="00ED519D"/>
    <w:rsid w:val="00ED521D"/>
    <w:rsid w:val="00ED5DB6"/>
    <w:rsid w:val="00ED5F49"/>
    <w:rsid w:val="00ED605D"/>
    <w:rsid w:val="00ED706D"/>
    <w:rsid w:val="00ED7223"/>
    <w:rsid w:val="00ED73DC"/>
    <w:rsid w:val="00ED76F0"/>
    <w:rsid w:val="00ED78D4"/>
    <w:rsid w:val="00ED7982"/>
    <w:rsid w:val="00ED79B5"/>
    <w:rsid w:val="00ED7BE8"/>
    <w:rsid w:val="00EE047F"/>
    <w:rsid w:val="00EE0B55"/>
    <w:rsid w:val="00EE0C27"/>
    <w:rsid w:val="00EE0D8F"/>
    <w:rsid w:val="00EE10A4"/>
    <w:rsid w:val="00EE1492"/>
    <w:rsid w:val="00EE1762"/>
    <w:rsid w:val="00EE1819"/>
    <w:rsid w:val="00EE1ACE"/>
    <w:rsid w:val="00EE238D"/>
    <w:rsid w:val="00EE24A7"/>
    <w:rsid w:val="00EE252C"/>
    <w:rsid w:val="00EE2D49"/>
    <w:rsid w:val="00EE3599"/>
    <w:rsid w:val="00EE379F"/>
    <w:rsid w:val="00EE3A3F"/>
    <w:rsid w:val="00EE3EDD"/>
    <w:rsid w:val="00EE49D8"/>
    <w:rsid w:val="00EE4D6C"/>
    <w:rsid w:val="00EE4F14"/>
    <w:rsid w:val="00EE503D"/>
    <w:rsid w:val="00EE5257"/>
    <w:rsid w:val="00EE52A3"/>
    <w:rsid w:val="00EE52F1"/>
    <w:rsid w:val="00EE5820"/>
    <w:rsid w:val="00EE584E"/>
    <w:rsid w:val="00EE5A90"/>
    <w:rsid w:val="00EE5BF0"/>
    <w:rsid w:val="00EE5E7A"/>
    <w:rsid w:val="00EE6203"/>
    <w:rsid w:val="00EE627B"/>
    <w:rsid w:val="00EE647D"/>
    <w:rsid w:val="00EE6A70"/>
    <w:rsid w:val="00EE6BCC"/>
    <w:rsid w:val="00EE6C1B"/>
    <w:rsid w:val="00EE6D55"/>
    <w:rsid w:val="00EE7417"/>
    <w:rsid w:val="00EE75D7"/>
    <w:rsid w:val="00EE781B"/>
    <w:rsid w:val="00EE78A9"/>
    <w:rsid w:val="00EE7B8B"/>
    <w:rsid w:val="00EE7FC5"/>
    <w:rsid w:val="00EF03F1"/>
    <w:rsid w:val="00EF0439"/>
    <w:rsid w:val="00EF1128"/>
    <w:rsid w:val="00EF137D"/>
    <w:rsid w:val="00EF153F"/>
    <w:rsid w:val="00EF161E"/>
    <w:rsid w:val="00EF16D4"/>
    <w:rsid w:val="00EF178A"/>
    <w:rsid w:val="00EF181E"/>
    <w:rsid w:val="00EF1C21"/>
    <w:rsid w:val="00EF1E29"/>
    <w:rsid w:val="00EF1F47"/>
    <w:rsid w:val="00EF249F"/>
    <w:rsid w:val="00EF2560"/>
    <w:rsid w:val="00EF2654"/>
    <w:rsid w:val="00EF28D8"/>
    <w:rsid w:val="00EF290E"/>
    <w:rsid w:val="00EF2A33"/>
    <w:rsid w:val="00EF2B10"/>
    <w:rsid w:val="00EF2B3D"/>
    <w:rsid w:val="00EF2C5E"/>
    <w:rsid w:val="00EF2CD7"/>
    <w:rsid w:val="00EF2E1F"/>
    <w:rsid w:val="00EF3026"/>
    <w:rsid w:val="00EF30C5"/>
    <w:rsid w:val="00EF30E4"/>
    <w:rsid w:val="00EF3A39"/>
    <w:rsid w:val="00EF3AC3"/>
    <w:rsid w:val="00EF3B8B"/>
    <w:rsid w:val="00EF3EF1"/>
    <w:rsid w:val="00EF4120"/>
    <w:rsid w:val="00EF47D8"/>
    <w:rsid w:val="00EF4856"/>
    <w:rsid w:val="00EF4B35"/>
    <w:rsid w:val="00EF4EEE"/>
    <w:rsid w:val="00EF5462"/>
    <w:rsid w:val="00EF5630"/>
    <w:rsid w:val="00EF5761"/>
    <w:rsid w:val="00EF5801"/>
    <w:rsid w:val="00EF5A83"/>
    <w:rsid w:val="00EF5E5E"/>
    <w:rsid w:val="00EF63BB"/>
    <w:rsid w:val="00EF65B5"/>
    <w:rsid w:val="00EF65CB"/>
    <w:rsid w:val="00EF682C"/>
    <w:rsid w:val="00EF68CE"/>
    <w:rsid w:val="00EF6BC9"/>
    <w:rsid w:val="00EF6CAC"/>
    <w:rsid w:val="00EF6D40"/>
    <w:rsid w:val="00EF6ED2"/>
    <w:rsid w:val="00EF6FCA"/>
    <w:rsid w:val="00EF714F"/>
    <w:rsid w:val="00EF7C4E"/>
    <w:rsid w:val="00EF7F7F"/>
    <w:rsid w:val="00EF7FD9"/>
    <w:rsid w:val="00F00089"/>
    <w:rsid w:val="00F000E1"/>
    <w:rsid w:val="00F002C2"/>
    <w:rsid w:val="00F006A0"/>
    <w:rsid w:val="00F00703"/>
    <w:rsid w:val="00F00948"/>
    <w:rsid w:val="00F009AA"/>
    <w:rsid w:val="00F00B04"/>
    <w:rsid w:val="00F00CB3"/>
    <w:rsid w:val="00F011A5"/>
    <w:rsid w:val="00F0176D"/>
    <w:rsid w:val="00F01B9B"/>
    <w:rsid w:val="00F01FDC"/>
    <w:rsid w:val="00F01FF4"/>
    <w:rsid w:val="00F02262"/>
    <w:rsid w:val="00F02451"/>
    <w:rsid w:val="00F02626"/>
    <w:rsid w:val="00F0271A"/>
    <w:rsid w:val="00F02872"/>
    <w:rsid w:val="00F02C60"/>
    <w:rsid w:val="00F0302D"/>
    <w:rsid w:val="00F03245"/>
    <w:rsid w:val="00F033C4"/>
    <w:rsid w:val="00F03605"/>
    <w:rsid w:val="00F03731"/>
    <w:rsid w:val="00F037C9"/>
    <w:rsid w:val="00F03C9B"/>
    <w:rsid w:val="00F03D1B"/>
    <w:rsid w:val="00F0410E"/>
    <w:rsid w:val="00F04366"/>
    <w:rsid w:val="00F043B2"/>
    <w:rsid w:val="00F04493"/>
    <w:rsid w:val="00F044F0"/>
    <w:rsid w:val="00F04932"/>
    <w:rsid w:val="00F04E9A"/>
    <w:rsid w:val="00F0513B"/>
    <w:rsid w:val="00F0518C"/>
    <w:rsid w:val="00F053DE"/>
    <w:rsid w:val="00F055A3"/>
    <w:rsid w:val="00F0571D"/>
    <w:rsid w:val="00F05D6B"/>
    <w:rsid w:val="00F0633E"/>
    <w:rsid w:val="00F063DA"/>
    <w:rsid w:val="00F0673F"/>
    <w:rsid w:val="00F069BD"/>
    <w:rsid w:val="00F07239"/>
    <w:rsid w:val="00F07A44"/>
    <w:rsid w:val="00F07C9B"/>
    <w:rsid w:val="00F07FB2"/>
    <w:rsid w:val="00F102B4"/>
    <w:rsid w:val="00F10742"/>
    <w:rsid w:val="00F109DC"/>
    <w:rsid w:val="00F10BDD"/>
    <w:rsid w:val="00F11015"/>
    <w:rsid w:val="00F1107B"/>
    <w:rsid w:val="00F11316"/>
    <w:rsid w:val="00F118C8"/>
    <w:rsid w:val="00F11A69"/>
    <w:rsid w:val="00F11B58"/>
    <w:rsid w:val="00F11E96"/>
    <w:rsid w:val="00F11EF3"/>
    <w:rsid w:val="00F11F8E"/>
    <w:rsid w:val="00F12076"/>
    <w:rsid w:val="00F12187"/>
    <w:rsid w:val="00F1221B"/>
    <w:rsid w:val="00F126BC"/>
    <w:rsid w:val="00F128E3"/>
    <w:rsid w:val="00F12B00"/>
    <w:rsid w:val="00F12C81"/>
    <w:rsid w:val="00F12C86"/>
    <w:rsid w:val="00F13107"/>
    <w:rsid w:val="00F1334C"/>
    <w:rsid w:val="00F133DF"/>
    <w:rsid w:val="00F13421"/>
    <w:rsid w:val="00F13478"/>
    <w:rsid w:val="00F13551"/>
    <w:rsid w:val="00F13A73"/>
    <w:rsid w:val="00F13B2B"/>
    <w:rsid w:val="00F13CCE"/>
    <w:rsid w:val="00F13EBE"/>
    <w:rsid w:val="00F13F40"/>
    <w:rsid w:val="00F146AE"/>
    <w:rsid w:val="00F14C6D"/>
    <w:rsid w:val="00F14E28"/>
    <w:rsid w:val="00F15909"/>
    <w:rsid w:val="00F15E78"/>
    <w:rsid w:val="00F15EDF"/>
    <w:rsid w:val="00F164FD"/>
    <w:rsid w:val="00F1665F"/>
    <w:rsid w:val="00F166FA"/>
    <w:rsid w:val="00F16819"/>
    <w:rsid w:val="00F16E8E"/>
    <w:rsid w:val="00F1710D"/>
    <w:rsid w:val="00F178B2"/>
    <w:rsid w:val="00F17972"/>
    <w:rsid w:val="00F17A0E"/>
    <w:rsid w:val="00F17B1F"/>
    <w:rsid w:val="00F17D2D"/>
    <w:rsid w:val="00F17F82"/>
    <w:rsid w:val="00F20836"/>
    <w:rsid w:val="00F20BC6"/>
    <w:rsid w:val="00F20C11"/>
    <w:rsid w:val="00F20C54"/>
    <w:rsid w:val="00F20D46"/>
    <w:rsid w:val="00F2124C"/>
    <w:rsid w:val="00F21388"/>
    <w:rsid w:val="00F2180D"/>
    <w:rsid w:val="00F2193D"/>
    <w:rsid w:val="00F21AD5"/>
    <w:rsid w:val="00F21B9D"/>
    <w:rsid w:val="00F21F4F"/>
    <w:rsid w:val="00F22ECF"/>
    <w:rsid w:val="00F23015"/>
    <w:rsid w:val="00F23170"/>
    <w:rsid w:val="00F23187"/>
    <w:rsid w:val="00F231AF"/>
    <w:rsid w:val="00F23290"/>
    <w:rsid w:val="00F235F8"/>
    <w:rsid w:val="00F2369F"/>
    <w:rsid w:val="00F24039"/>
    <w:rsid w:val="00F244C3"/>
    <w:rsid w:val="00F24E4E"/>
    <w:rsid w:val="00F24F31"/>
    <w:rsid w:val="00F24F4E"/>
    <w:rsid w:val="00F24F70"/>
    <w:rsid w:val="00F2543D"/>
    <w:rsid w:val="00F25545"/>
    <w:rsid w:val="00F25794"/>
    <w:rsid w:val="00F25855"/>
    <w:rsid w:val="00F259EF"/>
    <w:rsid w:val="00F26B3E"/>
    <w:rsid w:val="00F26DD7"/>
    <w:rsid w:val="00F26DFE"/>
    <w:rsid w:val="00F26EE1"/>
    <w:rsid w:val="00F272E5"/>
    <w:rsid w:val="00F274C9"/>
    <w:rsid w:val="00F2751D"/>
    <w:rsid w:val="00F27754"/>
    <w:rsid w:val="00F279BC"/>
    <w:rsid w:val="00F27B47"/>
    <w:rsid w:val="00F30199"/>
    <w:rsid w:val="00F3037E"/>
    <w:rsid w:val="00F303B0"/>
    <w:rsid w:val="00F303E0"/>
    <w:rsid w:val="00F305A4"/>
    <w:rsid w:val="00F309B8"/>
    <w:rsid w:val="00F30CC0"/>
    <w:rsid w:val="00F31095"/>
    <w:rsid w:val="00F3116D"/>
    <w:rsid w:val="00F313F2"/>
    <w:rsid w:val="00F315AF"/>
    <w:rsid w:val="00F3164D"/>
    <w:rsid w:val="00F31985"/>
    <w:rsid w:val="00F31BBD"/>
    <w:rsid w:val="00F31FBD"/>
    <w:rsid w:val="00F3255B"/>
    <w:rsid w:val="00F329D2"/>
    <w:rsid w:val="00F32A23"/>
    <w:rsid w:val="00F32A66"/>
    <w:rsid w:val="00F32B91"/>
    <w:rsid w:val="00F32C27"/>
    <w:rsid w:val="00F33462"/>
    <w:rsid w:val="00F336E8"/>
    <w:rsid w:val="00F337FA"/>
    <w:rsid w:val="00F33B1C"/>
    <w:rsid w:val="00F33BD4"/>
    <w:rsid w:val="00F33C95"/>
    <w:rsid w:val="00F33EDA"/>
    <w:rsid w:val="00F34175"/>
    <w:rsid w:val="00F34575"/>
    <w:rsid w:val="00F34660"/>
    <w:rsid w:val="00F347FD"/>
    <w:rsid w:val="00F34BB1"/>
    <w:rsid w:val="00F34E17"/>
    <w:rsid w:val="00F34F24"/>
    <w:rsid w:val="00F3501E"/>
    <w:rsid w:val="00F3506F"/>
    <w:rsid w:val="00F35751"/>
    <w:rsid w:val="00F36911"/>
    <w:rsid w:val="00F36A90"/>
    <w:rsid w:val="00F36AB8"/>
    <w:rsid w:val="00F36BFC"/>
    <w:rsid w:val="00F36CA8"/>
    <w:rsid w:val="00F36E87"/>
    <w:rsid w:val="00F37CAF"/>
    <w:rsid w:val="00F37F36"/>
    <w:rsid w:val="00F4039C"/>
    <w:rsid w:val="00F40504"/>
    <w:rsid w:val="00F406B7"/>
    <w:rsid w:val="00F4073D"/>
    <w:rsid w:val="00F407DD"/>
    <w:rsid w:val="00F40A13"/>
    <w:rsid w:val="00F40B82"/>
    <w:rsid w:val="00F40BBF"/>
    <w:rsid w:val="00F41010"/>
    <w:rsid w:val="00F413A0"/>
    <w:rsid w:val="00F41483"/>
    <w:rsid w:val="00F41583"/>
    <w:rsid w:val="00F4160E"/>
    <w:rsid w:val="00F41A56"/>
    <w:rsid w:val="00F41EE5"/>
    <w:rsid w:val="00F42261"/>
    <w:rsid w:val="00F42304"/>
    <w:rsid w:val="00F427AC"/>
    <w:rsid w:val="00F43139"/>
    <w:rsid w:val="00F43307"/>
    <w:rsid w:val="00F4368B"/>
    <w:rsid w:val="00F43D36"/>
    <w:rsid w:val="00F43DF0"/>
    <w:rsid w:val="00F43E45"/>
    <w:rsid w:val="00F4463B"/>
    <w:rsid w:val="00F4474D"/>
    <w:rsid w:val="00F447FC"/>
    <w:rsid w:val="00F44B34"/>
    <w:rsid w:val="00F44B97"/>
    <w:rsid w:val="00F44C4E"/>
    <w:rsid w:val="00F45009"/>
    <w:rsid w:val="00F4541F"/>
    <w:rsid w:val="00F45604"/>
    <w:rsid w:val="00F456DA"/>
    <w:rsid w:val="00F45971"/>
    <w:rsid w:val="00F45B38"/>
    <w:rsid w:val="00F465C9"/>
    <w:rsid w:val="00F46700"/>
    <w:rsid w:val="00F468DE"/>
    <w:rsid w:val="00F4694D"/>
    <w:rsid w:val="00F46A62"/>
    <w:rsid w:val="00F46C33"/>
    <w:rsid w:val="00F46D11"/>
    <w:rsid w:val="00F46F4A"/>
    <w:rsid w:val="00F46FAD"/>
    <w:rsid w:val="00F47222"/>
    <w:rsid w:val="00F47D7A"/>
    <w:rsid w:val="00F5021A"/>
    <w:rsid w:val="00F5022B"/>
    <w:rsid w:val="00F5037A"/>
    <w:rsid w:val="00F504A5"/>
    <w:rsid w:val="00F5057D"/>
    <w:rsid w:val="00F506F2"/>
    <w:rsid w:val="00F5075E"/>
    <w:rsid w:val="00F5096A"/>
    <w:rsid w:val="00F515E9"/>
    <w:rsid w:val="00F51A96"/>
    <w:rsid w:val="00F51AED"/>
    <w:rsid w:val="00F51DB5"/>
    <w:rsid w:val="00F5207F"/>
    <w:rsid w:val="00F521FD"/>
    <w:rsid w:val="00F522F6"/>
    <w:rsid w:val="00F525FD"/>
    <w:rsid w:val="00F52A36"/>
    <w:rsid w:val="00F5340D"/>
    <w:rsid w:val="00F53528"/>
    <w:rsid w:val="00F53803"/>
    <w:rsid w:val="00F539B6"/>
    <w:rsid w:val="00F539BB"/>
    <w:rsid w:val="00F53C6E"/>
    <w:rsid w:val="00F53E5E"/>
    <w:rsid w:val="00F546B2"/>
    <w:rsid w:val="00F54A3D"/>
    <w:rsid w:val="00F54C13"/>
    <w:rsid w:val="00F54C64"/>
    <w:rsid w:val="00F54D07"/>
    <w:rsid w:val="00F54D83"/>
    <w:rsid w:val="00F55AEE"/>
    <w:rsid w:val="00F55C8B"/>
    <w:rsid w:val="00F55E7A"/>
    <w:rsid w:val="00F5634C"/>
    <w:rsid w:val="00F5637E"/>
    <w:rsid w:val="00F56851"/>
    <w:rsid w:val="00F56AA1"/>
    <w:rsid w:val="00F56F79"/>
    <w:rsid w:val="00F5706F"/>
    <w:rsid w:val="00F57662"/>
    <w:rsid w:val="00F57875"/>
    <w:rsid w:val="00F57C99"/>
    <w:rsid w:val="00F6146D"/>
    <w:rsid w:val="00F616B7"/>
    <w:rsid w:val="00F619BC"/>
    <w:rsid w:val="00F619F9"/>
    <w:rsid w:val="00F61B5C"/>
    <w:rsid w:val="00F61EE4"/>
    <w:rsid w:val="00F628D7"/>
    <w:rsid w:val="00F6334F"/>
    <w:rsid w:val="00F63C69"/>
    <w:rsid w:val="00F63D8D"/>
    <w:rsid w:val="00F63EBE"/>
    <w:rsid w:val="00F640EB"/>
    <w:rsid w:val="00F642E7"/>
    <w:rsid w:val="00F643B3"/>
    <w:rsid w:val="00F6478A"/>
    <w:rsid w:val="00F64839"/>
    <w:rsid w:val="00F64C3B"/>
    <w:rsid w:val="00F64C81"/>
    <w:rsid w:val="00F64CA2"/>
    <w:rsid w:val="00F652D9"/>
    <w:rsid w:val="00F659E2"/>
    <w:rsid w:val="00F65BFB"/>
    <w:rsid w:val="00F65F25"/>
    <w:rsid w:val="00F66156"/>
    <w:rsid w:val="00F66529"/>
    <w:rsid w:val="00F6655D"/>
    <w:rsid w:val="00F6717B"/>
    <w:rsid w:val="00F671C9"/>
    <w:rsid w:val="00F674D9"/>
    <w:rsid w:val="00F6760F"/>
    <w:rsid w:val="00F677E8"/>
    <w:rsid w:val="00F67AAE"/>
    <w:rsid w:val="00F67B60"/>
    <w:rsid w:val="00F67B62"/>
    <w:rsid w:val="00F67D43"/>
    <w:rsid w:val="00F67D53"/>
    <w:rsid w:val="00F705F9"/>
    <w:rsid w:val="00F70B55"/>
    <w:rsid w:val="00F70DEF"/>
    <w:rsid w:val="00F71627"/>
    <w:rsid w:val="00F71810"/>
    <w:rsid w:val="00F71B1B"/>
    <w:rsid w:val="00F71C94"/>
    <w:rsid w:val="00F72013"/>
    <w:rsid w:val="00F72283"/>
    <w:rsid w:val="00F727D6"/>
    <w:rsid w:val="00F7291F"/>
    <w:rsid w:val="00F729C0"/>
    <w:rsid w:val="00F72A88"/>
    <w:rsid w:val="00F72E05"/>
    <w:rsid w:val="00F731B9"/>
    <w:rsid w:val="00F735CA"/>
    <w:rsid w:val="00F73EB4"/>
    <w:rsid w:val="00F740E2"/>
    <w:rsid w:val="00F74323"/>
    <w:rsid w:val="00F743CC"/>
    <w:rsid w:val="00F74663"/>
    <w:rsid w:val="00F74693"/>
    <w:rsid w:val="00F74A4D"/>
    <w:rsid w:val="00F75135"/>
    <w:rsid w:val="00F75325"/>
    <w:rsid w:val="00F75AD4"/>
    <w:rsid w:val="00F760DD"/>
    <w:rsid w:val="00F764CF"/>
    <w:rsid w:val="00F7698B"/>
    <w:rsid w:val="00F76ACA"/>
    <w:rsid w:val="00F76B46"/>
    <w:rsid w:val="00F76B4E"/>
    <w:rsid w:val="00F76C78"/>
    <w:rsid w:val="00F770DE"/>
    <w:rsid w:val="00F7730E"/>
    <w:rsid w:val="00F776D6"/>
    <w:rsid w:val="00F77EC1"/>
    <w:rsid w:val="00F800A3"/>
    <w:rsid w:val="00F80374"/>
    <w:rsid w:val="00F8037C"/>
    <w:rsid w:val="00F803C3"/>
    <w:rsid w:val="00F80B1F"/>
    <w:rsid w:val="00F80EEF"/>
    <w:rsid w:val="00F813D8"/>
    <w:rsid w:val="00F81404"/>
    <w:rsid w:val="00F817AA"/>
    <w:rsid w:val="00F81AD1"/>
    <w:rsid w:val="00F81FB1"/>
    <w:rsid w:val="00F824E8"/>
    <w:rsid w:val="00F82531"/>
    <w:rsid w:val="00F8257D"/>
    <w:rsid w:val="00F825DA"/>
    <w:rsid w:val="00F82CAE"/>
    <w:rsid w:val="00F8312A"/>
    <w:rsid w:val="00F8375C"/>
    <w:rsid w:val="00F83937"/>
    <w:rsid w:val="00F83A09"/>
    <w:rsid w:val="00F83AFA"/>
    <w:rsid w:val="00F83CEF"/>
    <w:rsid w:val="00F83FBA"/>
    <w:rsid w:val="00F8471D"/>
    <w:rsid w:val="00F8481B"/>
    <w:rsid w:val="00F85415"/>
    <w:rsid w:val="00F85439"/>
    <w:rsid w:val="00F859D8"/>
    <w:rsid w:val="00F85BD0"/>
    <w:rsid w:val="00F85CBE"/>
    <w:rsid w:val="00F85F58"/>
    <w:rsid w:val="00F85F77"/>
    <w:rsid w:val="00F8612C"/>
    <w:rsid w:val="00F86169"/>
    <w:rsid w:val="00F8651A"/>
    <w:rsid w:val="00F869A3"/>
    <w:rsid w:val="00F86FE0"/>
    <w:rsid w:val="00F87193"/>
    <w:rsid w:val="00F87523"/>
    <w:rsid w:val="00F875C7"/>
    <w:rsid w:val="00F877EC"/>
    <w:rsid w:val="00F907CF"/>
    <w:rsid w:val="00F90935"/>
    <w:rsid w:val="00F90959"/>
    <w:rsid w:val="00F913C5"/>
    <w:rsid w:val="00F9176A"/>
    <w:rsid w:val="00F917FC"/>
    <w:rsid w:val="00F91A50"/>
    <w:rsid w:val="00F91D7E"/>
    <w:rsid w:val="00F91E11"/>
    <w:rsid w:val="00F91F27"/>
    <w:rsid w:val="00F91F6D"/>
    <w:rsid w:val="00F91F7E"/>
    <w:rsid w:val="00F92782"/>
    <w:rsid w:val="00F92985"/>
    <w:rsid w:val="00F92DFD"/>
    <w:rsid w:val="00F93251"/>
    <w:rsid w:val="00F93604"/>
    <w:rsid w:val="00F9370A"/>
    <w:rsid w:val="00F939FF"/>
    <w:rsid w:val="00F93CB2"/>
    <w:rsid w:val="00F93ED7"/>
    <w:rsid w:val="00F9400A"/>
    <w:rsid w:val="00F942D7"/>
    <w:rsid w:val="00F94802"/>
    <w:rsid w:val="00F94C4D"/>
    <w:rsid w:val="00F94DAC"/>
    <w:rsid w:val="00F94F1C"/>
    <w:rsid w:val="00F9579F"/>
    <w:rsid w:val="00F95AA6"/>
    <w:rsid w:val="00F95ABF"/>
    <w:rsid w:val="00F961A5"/>
    <w:rsid w:val="00F961FB"/>
    <w:rsid w:val="00F9626F"/>
    <w:rsid w:val="00F96367"/>
    <w:rsid w:val="00F96681"/>
    <w:rsid w:val="00F9677F"/>
    <w:rsid w:val="00F96922"/>
    <w:rsid w:val="00F969E2"/>
    <w:rsid w:val="00F96BE4"/>
    <w:rsid w:val="00F96FE5"/>
    <w:rsid w:val="00F970A0"/>
    <w:rsid w:val="00F97213"/>
    <w:rsid w:val="00F97309"/>
    <w:rsid w:val="00FA0212"/>
    <w:rsid w:val="00FA0231"/>
    <w:rsid w:val="00FA0247"/>
    <w:rsid w:val="00FA0489"/>
    <w:rsid w:val="00FA04B0"/>
    <w:rsid w:val="00FA065E"/>
    <w:rsid w:val="00FA066E"/>
    <w:rsid w:val="00FA0A6A"/>
    <w:rsid w:val="00FA0A98"/>
    <w:rsid w:val="00FA0C78"/>
    <w:rsid w:val="00FA0FEF"/>
    <w:rsid w:val="00FA1563"/>
    <w:rsid w:val="00FA1BF9"/>
    <w:rsid w:val="00FA1DD0"/>
    <w:rsid w:val="00FA1E42"/>
    <w:rsid w:val="00FA1F01"/>
    <w:rsid w:val="00FA2316"/>
    <w:rsid w:val="00FA2586"/>
    <w:rsid w:val="00FA32A9"/>
    <w:rsid w:val="00FA3928"/>
    <w:rsid w:val="00FA3A63"/>
    <w:rsid w:val="00FA3B0F"/>
    <w:rsid w:val="00FA3B93"/>
    <w:rsid w:val="00FA3C32"/>
    <w:rsid w:val="00FA3CF5"/>
    <w:rsid w:val="00FA3F06"/>
    <w:rsid w:val="00FA4639"/>
    <w:rsid w:val="00FA46E0"/>
    <w:rsid w:val="00FA508C"/>
    <w:rsid w:val="00FA58A2"/>
    <w:rsid w:val="00FA5966"/>
    <w:rsid w:val="00FA598B"/>
    <w:rsid w:val="00FA5CD5"/>
    <w:rsid w:val="00FA5EC1"/>
    <w:rsid w:val="00FA5FF3"/>
    <w:rsid w:val="00FA66C3"/>
    <w:rsid w:val="00FA6817"/>
    <w:rsid w:val="00FA6888"/>
    <w:rsid w:val="00FA697C"/>
    <w:rsid w:val="00FA6B4D"/>
    <w:rsid w:val="00FA72F4"/>
    <w:rsid w:val="00FA74F9"/>
    <w:rsid w:val="00FA7569"/>
    <w:rsid w:val="00FA7622"/>
    <w:rsid w:val="00FB00EC"/>
    <w:rsid w:val="00FB0823"/>
    <w:rsid w:val="00FB0B38"/>
    <w:rsid w:val="00FB1390"/>
    <w:rsid w:val="00FB1B64"/>
    <w:rsid w:val="00FB1D96"/>
    <w:rsid w:val="00FB1FFB"/>
    <w:rsid w:val="00FB2027"/>
    <w:rsid w:val="00FB21D6"/>
    <w:rsid w:val="00FB2388"/>
    <w:rsid w:val="00FB2575"/>
    <w:rsid w:val="00FB2C86"/>
    <w:rsid w:val="00FB3044"/>
    <w:rsid w:val="00FB3736"/>
    <w:rsid w:val="00FB3C28"/>
    <w:rsid w:val="00FB3E30"/>
    <w:rsid w:val="00FB452B"/>
    <w:rsid w:val="00FB459C"/>
    <w:rsid w:val="00FB48DE"/>
    <w:rsid w:val="00FB4E6B"/>
    <w:rsid w:val="00FB53C5"/>
    <w:rsid w:val="00FB554D"/>
    <w:rsid w:val="00FB56E9"/>
    <w:rsid w:val="00FB5821"/>
    <w:rsid w:val="00FB5DC5"/>
    <w:rsid w:val="00FB6590"/>
    <w:rsid w:val="00FB67DB"/>
    <w:rsid w:val="00FB6E90"/>
    <w:rsid w:val="00FB77BE"/>
    <w:rsid w:val="00FB77D1"/>
    <w:rsid w:val="00FC00D8"/>
    <w:rsid w:val="00FC00E2"/>
    <w:rsid w:val="00FC0649"/>
    <w:rsid w:val="00FC0665"/>
    <w:rsid w:val="00FC081E"/>
    <w:rsid w:val="00FC0B8C"/>
    <w:rsid w:val="00FC0C41"/>
    <w:rsid w:val="00FC0E2F"/>
    <w:rsid w:val="00FC115A"/>
    <w:rsid w:val="00FC139D"/>
    <w:rsid w:val="00FC14D4"/>
    <w:rsid w:val="00FC14E5"/>
    <w:rsid w:val="00FC1F28"/>
    <w:rsid w:val="00FC200C"/>
    <w:rsid w:val="00FC222A"/>
    <w:rsid w:val="00FC2A3C"/>
    <w:rsid w:val="00FC31A3"/>
    <w:rsid w:val="00FC33D7"/>
    <w:rsid w:val="00FC3592"/>
    <w:rsid w:val="00FC3A20"/>
    <w:rsid w:val="00FC3A8D"/>
    <w:rsid w:val="00FC403B"/>
    <w:rsid w:val="00FC44EA"/>
    <w:rsid w:val="00FC45AC"/>
    <w:rsid w:val="00FC45F1"/>
    <w:rsid w:val="00FC4996"/>
    <w:rsid w:val="00FC4B23"/>
    <w:rsid w:val="00FC54A3"/>
    <w:rsid w:val="00FC54D1"/>
    <w:rsid w:val="00FC54E3"/>
    <w:rsid w:val="00FC5A1F"/>
    <w:rsid w:val="00FC5A23"/>
    <w:rsid w:val="00FC5F21"/>
    <w:rsid w:val="00FC6140"/>
    <w:rsid w:val="00FC62D3"/>
    <w:rsid w:val="00FC62E4"/>
    <w:rsid w:val="00FC6527"/>
    <w:rsid w:val="00FC6774"/>
    <w:rsid w:val="00FC6850"/>
    <w:rsid w:val="00FC6CB6"/>
    <w:rsid w:val="00FC6DAF"/>
    <w:rsid w:val="00FC73A1"/>
    <w:rsid w:val="00FC74B4"/>
    <w:rsid w:val="00FC7860"/>
    <w:rsid w:val="00FC7869"/>
    <w:rsid w:val="00FC7D4A"/>
    <w:rsid w:val="00FD0974"/>
    <w:rsid w:val="00FD0978"/>
    <w:rsid w:val="00FD0D1D"/>
    <w:rsid w:val="00FD0E45"/>
    <w:rsid w:val="00FD12FE"/>
    <w:rsid w:val="00FD14F2"/>
    <w:rsid w:val="00FD219A"/>
    <w:rsid w:val="00FD23F1"/>
    <w:rsid w:val="00FD25E8"/>
    <w:rsid w:val="00FD2A02"/>
    <w:rsid w:val="00FD2C86"/>
    <w:rsid w:val="00FD2F0C"/>
    <w:rsid w:val="00FD32A0"/>
    <w:rsid w:val="00FD34FF"/>
    <w:rsid w:val="00FD39D0"/>
    <w:rsid w:val="00FD4327"/>
    <w:rsid w:val="00FD4665"/>
    <w:rsid w:val="00FD475F"/>
    <w:rsid w:val="00FD4C1A"/>
    <w:rsid w:val="00FD4D17"/>
    <w:rsid w:val="00FD53A4"/>
    <w:rsid w:val="00FD5956"/>
    <w:rsid w:val="00FD597F"/>
    <w:rsid w:val="00FD6555"/>
    <w:rsid w:val="00FD65DF"/>
    <w:rsid w:val="00FD66F3"/>
    <w:rsid w:val="00FD6F12"/>
    <w:rsid w:val="00FD7680"/>
    <w:rsid w:val="00FD787F"/>
    <w:rsid w:val="00FD7995"/>
    <w:rsid w:val="00FD7A00"/>
    <w:rsid w:val="00FD7F34"/>
    <w:rsid w:val="00FE00F5"/>
    <w:rsid w:val="00FE02AB"/>
    <w:rsid w:val="00FE03D5"/>
    <w:rsid w:val="00FE089A"/>
    <w:rsid w:val="00FE092B"/>
    <w:rsid w:val="00FE0C30"/>
    <w:rsid w:val="00FE0E00"/>
    <w:rsid w:val="00FE0EBD"/>
    <w:rsid w:val="00FE0EE0"/>
    <w:rsid w:val="00FE0F97"/>
    <w:rsid w:val="00FE12BF"/>
    <w:rsid w:val="00FE145F"/>
    <w:rsid w:val="00FE170F"/>
    <w:rsid w:val="00FE1B77"/>
    <w:rsid w:val="00FE21A1"/>
    <w:rsid w:val="00FE2226"/>
    <w:rsid w:val="00FE23ED"/>
    <w:rsid w:val="00FE24D4"/>
    <w:rsid w:val="00FE2675"/>
    <w:rsid w:val="00FE2708"/>
    <w:rsid w:val="00FE28F3"/>
    <w:rsid w:val="00FE2BAA"/>
    <w:rsid w:val="00FE2BDD"/>
    <w:rsid w:val="00FE2F23"/>
    <w:rsid w:val="00FE3676"/>
    <w:rsid w:val="00FE3E34"/>
    <w:rsid w:val="00FE44AA"/>
    <w:rsid w:val="00FE44D6"/>
    <w:rsid w:val="00FE4CA9"/>
    <w:rsid w:val="00FE4D7F"/>
    <w:rsid w:val="00FE4DA4"/>
    <w:rsid w:val="00FE4E55"/>
    <w:rsid w:val="00FE59BF"/>
    <w:rsid w:val="00FE5D21"/>
    <w:rsid w:val="00FE5ED7"/>
    <w:rsid w:val="00FE60B8"/>
    <w:rsid w:val="00FE649B"/>
    <w:rsid w:val="00FE65E0"/>
    <w:rsid w:val="00FE6651"/>
    <w:rsid w:val="00FE6844"/>
    <w:rsid w:val="00FE69AE"/>
    <w:rsid w:val="00FE6CD0"/>
    <w:rsid w:val="00FE6D43"/>
    <w:rsid w:val="00FE705E"/>
    <w:rsid w:val="00FE7865"/>
    <w:rsid w:val="00FE7BD9"/>
    <w:rsid w:val="00FE7EA1"/>
    <w:rsid w:val="00FF0034"/>
    <w:rsid w:val="00FF09EA"/>
    <w:rsid w:val="00FF0ACE"/>
    <w:rsid w:val="00FF0AEB"/>
    <w:rsid w:val="00FF0E37"/>
    <w:rsid w:val="00FF0F23"/>
    <w:rsid w:val="00FF0F88"/>
    <w:rsid w:val="00FF111F"/>
    <w:rsid w:val="00FF1472"/>
    <w:rsid w:val="00FF1A95"/>
    <w:rsid w:val="00FF2AD1"/>
    <w:rsid w:val="00FF2B14"/>
    <w:rsid w:val="00FF2BE7"/>
    <w:rsid w:val="00FF37F3"/>
    <w:rsid w:val="00FF3818"/>
    <w:rsid w:val="00FF3DC8"/>
    <w:rsid w:val="00FF4553"/>
    <w:rsid w:val="00FF45F8"/>
    <w:rsid w:val="00FF4917"/>
    <w:rsid w:val="00FF584C"/>
    <w:rsid w:val="00FF59E7"/>
    <w:rsid w:val="00FF5A27"/>
    <w:rsid w:val="00FF5A90"/>
    <w:rsid w:val="00FF5B1E"/>
    <w:rsid w:val="00FF5E8E"/>
    <w:rsid w:val="00FF61F5"/>
    <w:rsid w:val="00FF623D"/>
    <w:rsid w:val="00FF635F"/>
    <w:rsid w:val="00FF6E42"/>
    <w:rsid w:val="00FF6F08"/>
    <w:rsid w:val="00FF6F4D"/>
    <w:rsid w:val="00FF713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chartTrackingRefBased/>
  <w15:docId w15:val="{11E733D1-A9BD-4869-B25F-E0728265E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CF6"/>
    <w:pPr>
      <w:spacing w:after="180"/>
    </w:pPr>
    <w:rPr>
      <w:rFonts w:ascii="Times New Roman" w:hAnsi="Times New Roman"/>
      <w:lang w:eastAsia="en-US"/>
    </w:rPr>
  </w:style>
  <w:style w:type="paragraph" w:styleId="Heading1">
    <w:name w:val="heading 1"/>
    <w:aliases w:val="NMP Heading 1,H1,h1,h11,h12,h13,h14,h15,h16,app heading 1,l1,Memo Heading 1,Heading 1_a,heading 1,h17,h111,h121,h131,h141,h151,h161,h18,h112,h122,h132,h142,h152,h162,h19,h113,h123,h133,h143,h153,h163,1. Heading"/>
    <w:basedOn w:val="Normal"/>
    <w:next w:val="Normal"/>
    <w:link w:val="Heading1Char"/>
    <w:qFormat/>
    <w:rsid w:val="0071071D"/>
    <w:pPr>
      <w:keepNext/>
      <w:numPr>
        <w:numId w:val="1"/>
      </w:numPr>
      <w:outlineLvl w:val="0"/>
    </w:pPr>
    <w:rPr>
      <w:rFonts w:ascii="Arial" w:eastAsia="MS Gothic" w:hAnsi="Arial"/>
      <w:sz w:val="24"/>
      <w:szCs w:val="24"/>
    </w:rPr>
  </w:style>
  <w:style w:type="paragraph" w:styleId="Heading2">
    <w:name w:val="heading 2"/>
    <w:aliases w:val="Head2A,2,H2,h2,UNDERRUBRIK 1-2,DO NOT USE_h2,h21,Heading 2 Char,H2 Char,h2 Char"/>
    <w:basedOn w:val="Heading1"/>
    <w:next w:val="Normal"/>
    <w:qFormat/>
    <w:rsid w:val="0071071D"/>
    <w:pPr>
      <w:keepLines/>
      <w:numPr>
        <w:ilvl w:val="1"/>
      </w:numPr>
      <w:spacing w:before="180"/>
      <w:outlineLvl w:val="1"/>
    </w:pPr>
    <w:rPr>
      <w:rFonts w:eastAsia="MS Mincho"/>
      <w:sz w:val="32"/>
      <w:szCs w:val="20"/>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qFormat/>
    <w:rsid w:val="0071071D"/>
    <w:pPr>
      <w:numPr>
        <w:ilvl w:val="2"/>
      </w:numPr>
      <w:spacing w:before="120"/>
      <w:outlineLvl w:val="2"/>
    </w:pPr>
    <w:rPr>
      <w:sz w:val="28"/>
    </w:rPr>
  </w:style>
  <w:style w:type="paragraph" w:styleId="Heading4">
    <w:name w:val="heading 4"/>
    <w:basedOn w:val="Normal"/>
    <w:next w:val="Normal"/>
    <w:qFormat/>
    <w:rsid w:val="00336876"/>
    <w:pPr>
      <w:keepNext/>
      <w:numPr>
        <w:ilvl w:val="3"/>
        <w:numId w:val="1"/>
      </w:numPr>
      <w:outlineLvl w:val="3"/>
    </w:pPr>
    <w:rPr>
      <w:b/>
      <w:bCs/>
    </w:rPr>
  </w:style>
  <w:style w:type="paragraph" w:styleId="Heading5">
    <w:name w:val="heading 5"/>
    <w:basedOn w:val="Normal"/>
    <w:next w:val="Normal"/>
    <w:qFormat/>
    <w:rsid w:val="00D2740C"/>
    <w:pPr>
      <w:numPr>
        <w:ilvl w:val="4"/>
        <w:numId w:val="1"/>
      </w:numPr>
      <w:spacing w:before="240" w:after="60"/>
      <w:outlineLvl w:val="4"/>
    </w:pPr>
    <w:rPr>
      <w:b/>
      <w:bCs/>
      <w:i/>
      <w:iCs/>
      <w:sz w:val="26"/>
      <w:szCs w:val="26"/>
    </w:rPr>
  </w:style>
  <w:style w:type="paragraph" w:styleId="Heading6">
    <w:name w:val="heading 6"/>
    <w:basedOn w:val="Normal"/>
    <w:next w:val="Normal"/>
    <w:qFormat/>
    <w:rsid w:val="00D2740C"/>
    <w:pPr>
      <w:numPr>
        <w:ilvl w:val="5"/>
        <w:numId w:val="1"/>
      </w:numPr>
      <w:spacing w:before="240" w:after="60"/>
      <w:outlineLvl w:val="5"/>
    </w:pPr>
    <w:rPr>
      <w:b/>
      <w:bCs/>
      <w:sz w:val="22"/>
      <w:szCs w:val="22"/>
    </w:rPr>
  </w:style>
  <w:style w:type="paragraph" w:styleId="Heading7">
    <w:name w:val="heading 7"/>
    <w:basedOn w:val="Normal"/>
    <w:next w:val="Normal"/>
    <w:qFormat/>
    <w:rsid w:val="00D2740C"/>
    <w:pPr>
      <w:numPr>
        <w:ilvl w:val="6"/>
        <w:numId w:val="1"/>
      </w:numPr>
      <w:spacing w:before="240" w:after="60"/>
      <w:outlineLvl w:val="6"/>
    </w:pPr>
    <w:rPr>
      <w:sz w:val="24"/>
      <w:szCs w:val="24"/>
    </w:rPr>
  </w:style>
  <w:style w:type="paragraph" w:styleId="Heading8">
    <w:name w:val="heading 8"/>
    <w:basedOn w:val="Normal"/>
    <w:next w:val="Normal"/>
    <w:qFormat/>
    <w:rsid w:val="00D2740C"/>
    <w:pPr>
      <w:numPr>
        <w:ilvl w:val="7"/>
        <w:numId w:val="1"/>
      </w:numPr>
      <w:spacing w:before="240" w:after="60"/>
      <w:outlineLvl w:val="7"/>
    </w:pPr>
    <w:rPr>
      <w:i/>
      <w:iCs/>
      <w:sz w:val="24"/>
      <w:szCs w:val="24"/>
    </w:rPr>
  </w:style>
  <w:style w:type="paragraph" w:styleId="Heading9">
    <w:name w:val="heading 9"/>
    <w:basedOn w:val="Normal"/>
    <w:next w:val="Normal"/>
    <w:qFormat/>
    <w:rsid w:val="00D2740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1071D"/>
    <w:pPr>
      <w:widowControl w:val="0"/>
    </w:pPr>
    <w:rPr>
      <w:rFonts w:ascii="Arial" w:hAnsi="Arial"/>
      <w:b/>
      <w:noProof/>
      <w:sz w:val="18"/>
      <w:lang w:eastAsia="en-US"/>
    </w:rPr>
  </w:style>
  <w:style w:type="paragraph" w:styleId="Footer">
    <w:name w:val="footer"/>
    <w:basedOn w:val="Header"/>
    <w:rsid w:val="0071071D"/>
    <w:pPr>
      <w:jc w:val="center"/>
    </w:pPr>
    <w:rPr>
      <w:i/>
    </w:rPr>
  </w:style>
  <w:style w:type="table" w:styleId="TableGrid">
    <w:name w:val="Table Grid"/>
    <w:basedOn w:val="TableNormal"/>
    <w:uiPriority w:val="3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71071D"/>
  </w:style>
  <w:style w:type="paragraph" w:styleId="BalloonText">
    <w:name w:val="Balloon Text"/>
    <w:basedOn w:val="Normal"/>
    <w:semiHidden/>
    <w:rsid w:val="00D16973"/>
    <w:rPr>
      <w:rFonts w:ascii="Arial" w:eastAsia="MS Gothic" w:hAnsi="Arial"/>
      <w:sz w:val="18"/>
      <w:szCs w:val="18"/>
    </w:rPr>
  </w:style>
  <w:style w:type="paragraph" w:customStyle="1" w:styleId="Char">
    <w:name w:val="Char"/>
    <w:basedOn w:val="DocumentMap"/>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DocumentMap">
    <w:name w:val="Document Map"/>
    <w:basedOn w:val="Normal"/>
    <w:semiHidden/>
    <w:rsid w:val="005E04C5"/>
    <w:pPr>
      <w:shd w:val="clear" w:color="auto" w:fill="000080"/>
    </w:pPr>
    <w:rPr>
      <w:rFonts w:ascii="Arial" w:eastAsia="MS Gothic" w:hAnsi="Arial"/>
    </w:rPr>
  </w:style>
  <w:style w:type="paragraph" w:customStyle="1" w:styleId="B1">
    <w:name w:val="B1"/>
    <w:basedOn w:val="List"/>
    <w:link w:val="B1Char1"/>
    <w:rsid w:val="0041636E"/>
    <w:pPr>
      <w:overflowPunct w:val="0"/>
      <w:autoSpaceDE w:val="0"/>
      <w:autoSpaceDN w:val="0"/>
      <w:adjustRightInd w:val="0"/>
      <w:ind w:left="568" w:firstLineChars="0" w:hanging="284"/>
      <w:textAlignment w:val="baseline"/>
    </w:pPr>
  </w:style>
  <w:style w:type="paragraph" w:styleId="List">
    <w:name w:val="List"/>
    <w:basedOn w:val="Normal"/>
    <w:rsid w:val="0041636E"/>
    <w:pPr>
      <w:ind w:left="200" w:hangingChars="200" w:hanging="200"/>
    </w:pPr>
  </w:style>
  <w:style w:type="paragraph" w:customStyle="1" w:styleId="TAL">
    <w:name w:val="TAL"/>
    <w:basedOn w:val="Normal"/>
    <w:link w:val="TALChar"/>
    <w:rsid w:val="00336876"/>
    <w:pPr>
      <w:keepNext/>
      <w:keepLines/>
      <w:spacing w:after="0"/>
    </w:pPr>
    <w:rPr>
      <w:rFonts w:ascii="Arial" w:hAnsi="Arial"/>
      <w:sz w:val="18"/>
      <w:lang w:eastAsia="ja-JP"/>
    </w:rPr>
  </w:style>
  <w:style w:type="paragraph" w:customStyle="1" w:styleId="TAH">
    <w:name w:val="TAH"/>
    <w:basedOn w:val="Normal"/>
    <w:rsid w:val="00336876"/>
    <w:pPr>
      <w:keepNext/>
      <w:keepLines/>
      <w:spacing w:after="0"/>
      <w:jc w:val="center"/>
    </w:pPr>
    <w:rPr>
      <w:rFonts w:ascii="Arial" w:hAnsi="Arial"/>
      <w:b/>
      <w:sz w:val="18"/>
      <w:lang w:eastAsia="ja-JP"/>
    </w:rPr>
  </w:style>
  <w:style w:type="character" w:customStyle="1" w:styleId="TALChar">
    <w:name w:val="TAL Char"/>
    <w:link w:val="TAL"/>
    <w:rsid w:val="00336876"/>
    <w:rPr>
      <w:rFonts w:ascii="Arial" w:eastAsia="MS Mincho" w:hAnsi="Arial"/>
      <w:sz w:val="18"/>
      <w:lang w:val="en-GB" w:eastAsia="ja-JP" w:bidi="ar-SA"/>
    </w:rPr>
  </w:style>
  <w:style w:type="paragraph" w:customStyle="1" w:styleId="PL">
    <w:name w:val="PL"/>
    <w:link w:val="PLChar"/>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FD2C86"/>
    <w:rPr>
      <w:rFonts w:ascii="Courier New" w:hAnsi="Courier New"/>
      <w:noProof/>
      <w:sz w:val="16"/>
      <w:lang w:val="en-GB" w:eastAsia="en-US" w:bidi="ar-SA"/>
    </w:rPr>
  </w:style>
  <w:style w:type="paragraph" w:customStyle="1" w:styleId="B2">
    <w:name w:val="B2"/>
    <w:basedOn w:val="List2"/>
    <w:rsid w:val="003206A7"/>
    <w:pPr>
      <w:overflowPunct w:val="0"/>
      <w:autoSpaceDE w:val="0"/>
      <w:autoSpaceDN w:val="0"/>
      <w:adjustRightInd w:val="0"/>
      <w:ind w:leftChars="0" w:left="851" w:firstLineChars="0" w:hanging="284"/>
      <w:textAlignment w:val="baseline"/>
    </w:pPr>
  </w:style>
  <w:style w:type="paragraph" w:styleId="List2">
    <w:name w:val="List 2"/>
    <w:basedOn w:val="Normal"/>
    <w:rsid w:val="003206A7"/>
    <w:pPr>
      <w:ind w:leftChars="200" w:left="100" w:hangingChars="200" w:hanging="200"/>
    </w:pPr>
  </w:style>
  <w:style w:type="paragraph" w:styleId="Index2">
    <w:name w:val="index 2"/>
    <w:basedOn w:val="Index1"/>
    <w:semiHidden/>
    <w:rsid w:val="003206A7"/>
    <w:pPr>
      <w:keepLines/>
      <w:overflowPunct w:val="0"/>
      <w:autoSpaceDE w:val="0"/>
      <w:autoSpaceDN w:val="0"/>
      <w:adjustRightInd w:val="0"/>
      <w:spacing w:after="0"/>
      <w:ind w:left="284" w:firstLineChars="0" w:firstLine="0"/>
      <w:textAlignment w:val="baseline"/>
    </w:pPr>
  </w:style>
  <w:style w:type="paragraph" w:styleId="Index1">
    <w:name w:val="index 1"/>
    <w:basedOn w:val="Normal"/>
    <w:next w:val="Normal"/>
    <w:autoRedefine/>
    <w:semiHidden/>
    <w:rsid w:val="003206A7"/>
    <w:pPr>
      <w:ind w:left="200" w:hangingChars="100" w:hanging="200"/>
    </w:pPr>
  </w:style>
  <w:style w:type="paragraph" w:customStyle="1" w:styleId="Guidance">
    <w:name w:val="Guidance"/>
    <w:basedOn w:val="Normal"/>
    <w:rsid w:val="00D3338B"/>
    <w:rPr>
      <w:i/>
      <w:color w:val="0000FF"/>
    </w:rPr>
  </w:style>
  <w:style w:type="character" w:styleId="CommentReference">
    <w:name w:val="annotation reference"/>
    <w:semiHidden/>
    <w:rsid w:val="00D3338B"/>
    <w:rPr>
      <w:sz w:val="18"/>
      <w:szCs w:val="18"/>
    </w:rPr>
  </w:style>
  <w:style w:type="paragraph" w:styleId="CommentText">
    <w:name w:val="annotation text"/>
    <w:basedOn w:val="Normal"/>
    <w:semiHidden/>
    <w:rsid w:val="00D3338B"/>
  </w:style>
  <w:style w:type="paragraph" w:styleId="CommentSubject">
    <w:name w:val="annotation subject"/>
    <w:basedOn w:val="CommentText"/>
    <w:next w:val="CommentText"/>
    <w:semiHidden/>
    <w:rsid w:val="00D3338B"/>
    <w:rPr>
      <w:b/>
      <w:bCs/>
    </w:rPr>
  </w:style>
  <w:style w:type="paragraph" w:customStyle="1" w:styleId="NO">
    <w:name w:val="NO"/>
    <w:basedOn w:val="Normal"/>
    <w:rsid w:val="00E2063A"/>
    <w:pPr>
      <w:keepLines/>
      <w:overflowPunct w:val="0"/>
      <w:autoSpaceDE w:val="0"/>
      <w:autoSpaceDN w:val="0"/>
      <w:adjustRightInd w:val="0"/>
      <w:ind w:left="1135" w:hanging="851"/>
      <w:textAlignment w:val="baseline"/>
    </w:pPr>
  </w:style>
  <w:style w:type="paragraph" w:customStyle="1" w:styleId="FP">
    <w:name w:val="FP"/>
    <w:basedOn w:val="Normal"/>
    <w:rsid w:val="00444DF8"/>
    <w:pPr>
      <w:overflowPunct w:val="0"/>
      <w:autoSpaceDE w:val="0"/>
      <w:autoSpaceDN w:val="0"/>
      <w:adjustRightInd w:val="0"/>
      <w:spacing w:after="0"/>
      <w:textAlignment w:val="baseline"/>
    </w:pPr>
  </w:style>
  <w:style w:type="paragraph" w:customStyle="1" w:styleId="Char0">
    <w:name w:val="Char"/>
    <w:basedOn w:val="Normal"/>
    <w:rsid w:val="00334BD4"/>
    <w:rPr>
      <w:rFonts w:ascii="Century" w:hAnsi="Century"/>
      <w:lang w:eastAsia="ja-JP"/>
    </w:rPr>
  </w:style>
  <w:style w:type="paragraph" w:customStyle="1" w:styleId="ZchnZchn3">
    <w:name w:val="Zchn Zchn3"/>
    <w:basedOn w:val="Normal"/>
    <w:next w:val="Normal"/>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TableProfessional">
    <w:name w:val="Table Professional"/>
    <w:basedOn w:val="TableNormal"/>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uiPriority w:val="22"/>
    <w:qFormat/>
    <w:rsid w:val="00EF1C21"/>
    <w:rPr>
      <w:b/>
      <w:bCs/>
    </w:rPr>
  </w:style>
  <w:style w:type="paragraph" w:styleId="BodyText">
    <w:name w:val="Body Text"/>
    <w:aliases w:val="bt,body indent,paragraph 2,body text, ändrad,AvtalBrödtext,ändrad,Bodytext,Compliance,Response,Body3"/>
    <w:basedOn w:val="Normal"/>
    <w:link w:val="BodyTextChar"/>
    <w:rsid w:val="0091745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917453"/>
    <w:rPr>
      <w:lang w:val="en-GB" w:eastAsia="en-GB" w:bidi="ar-SA"/>
    </w:rPr>
  </w:style>
  <w:style w:type="table" w:styleId="TableColorful2">
    <w:name w:val="Table Colorful 2"/>
    <w:basedOn w:val="TableNormal"/>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Hyperlink">
    <w:name w:val="Hyperlink"/>
    <w:uiPriority w:val="99"/>
    <w:rsid w:val="00ED521D"/>
    <w:rPr>
      <w:color w:val="0000FF"/>
      <w:u w:val="single"/>
    </w:rPr>
  </w:style>
  <w:style w:type="character" w:customStyle="1" w:styleId="PlainTextChar1">
    <w:name w:val="Plain Text Char1"/>
    <w:link w:val="PlainText"/>
    <w:semiHidden/>
    <w:locked/>
    <w:rsid w:val="00C67569"/>
    <w:rPr>
      <w:rFonts w:ascii="Consolas" w:hAnsi="Consolas"/>
      <w:sz w:val="21"/>
      <w:szCs w:val="21"/>
      <w:lang w:bidi="ar-SA"/>
    </w:rPr>
  </w:style>
  <w:style w:type="paragraph" w:styleId="PlainText">
    <w:name w:val="Plain Text"/>
    <w:basedOn w:val="Normal"/>
    <w:link w:val="PlainTextChar1"/>
    <w:uiPriority w:val="99"/>
    <w:rsid w:val="00C67569"/>
    <w:pPr>
      <w:spacing w:after="0"/>
    </w:pPr>
    <w:rPr>
      <w:rFonts w:ascii="Consolas" w:eastAsia="Times New Roman" w:hAnsi="Consolas"/>
      <w:sz w:val="21"/>
      <w:szCs w:val="21"/>
      <w:lang w:eastAsia="en-GB"/>
    </w:rPr>
  </w:style>
  <w:style w:type="character" w:customStyle="1" w:styleId="PlainTextChar">
    <w:name w:val="Plain Text Char"/>
    <w:uiPriority w:val="99"/>
    <w:locked/>
    <w:rsid w:val="006628CE"/>
    <w:rPr>
      <w:rFonts w:ascii="Consolas" w:hAnsi="Consolas"/>
      <w:sz w:val="21"/>
      <w:szCs w:val="21"/>
      <w:lang w:bidi="ar-SA"/>
    </w:rPr>
  </w:style>
  <w:style w:type="paragraph" w:styleId="NormalWeb">
    <w:name w:val="Normal (Web)"/>
    <w:basedOn w:val="Normal"/>
    <w:uiPriority w:val="99"/>
    <w:unhideWhenUsed/>
    <w:rsid w:val="00460521"/>
    <w:pPr>
      <w:spacing w:before="100" w:beforeAutospacing="1" w:after="100" w:afterAutospacing="1"/>
    </w:pPr>
    <w:rPr>
      <w:rFonts w:eastAsia="Times New Roman"/>
      <w:sz w:val="24"/>
      <w:szCs w:val="24"/>
      <w:lang w:eastAsia="en-GB"/>
    </w:rPr>
  </w:style>
  <w:style w:type="paragraph" w:styleId="ListParagraph">
    <w:name w:val="List Paragraph"/>
    <w:basedOn w:val="Normal"/>
    <w:link w:val="ListParagraphChar"/>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pecbody">
    <w:name w:val="Specbody"/>
    <w:basedOn w:val="Normal"/>
    <w:link w:val="SpecbodyChar"/>
    <w:rsid w:val="00653C93"/>
    <w:pPr>
      <w:spacing w:after="230" w:line="360" w:lineRule="auto"/>
      <w:jc w:val="both"/>
    </w:pPr>
    <w:rPr>
      <w:rFonts w:ascii="Arial" w:eastAsia="Times New Roman" w:hAnsi="Arial"/>
      <w:sz w:val="23"/>
      <w:szCs w:val="23"/>
    </w:rPr>
  </w:style>
  <w:style w:type="character" w:styleId="LineNumber">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Heading1"/>
    <w:link w:val="Style1Char"/>
    <w:qFormat/>
    <w:rsid w:val="00023C05"/>
    <w:rPr>
      <w:rFonts w:ascii="Times New Roman" w:hAnsi="Times New Roman"/>
      <w:b/>
      <w:sz w:val="22"/>
      <w:szCs w:val="22"/>
      <w:lang w:eastAsia="ja-JP"/>
    </w:rPr>
  </w:style>
  <w:style w:type="character" w:styleId="Emphasis">
    <w:name w:val="Emphasis"/>
    <w:qFormat/>
    <w:rsid w:val="00346F47"/>
    <w:rPr>
      <w:i/>
      <w:iCs/>
    </w:rPr>
  </w:style>
  <w:style w:type="character" w:customStyle="1" w:styleId="Heading1Char">
    <w:name w:val="Heading 1 Char"/>
    <w:aliases w:val="NMP Heading 1 Char,H1 Char,h1 Char,h11 Char,h12 Char,h13 Char,h14 Char,h15 Char,h16 Char,app heading 1 Char,l1 Char,Memo Heading 1 Char,Heading 1_a Char,heading 1 Char,h17 Char,h111 Char,h121 Char,h131 Char,h141 Char,h151 Char,h161 Char"/>
    <w:link w:val="Heading1"/>
    <w:rsid w:val="00023C05"/>
    <w:rPr>
      <w:rFonts w:ascii="Arial" w:eastAsia="MS Gothic" w:hAnsi="Arial"/>
      <w:sz w:val="24"/>
      <w:szCs w:val="24"/>
      <w:lang w:eastAsia="en-US"/>
    </w:rPr>
  </w:style>
  <w:style w:type="character" w:customStyle="1" w:styleId="Style1Char">
    <w:name w:val="Style1 Char"/>
    <w:link w:val="Style1"/>
    <w:rsid w:val="00023C05"/>
    <w:rPr>
      <w:rFonts w:ascii="Times New Roman" w:eastAsia="MS Gothic" w:hAnsi="Times New Roman"/>
      <w:b/>
      <w:sz w:val="22"/>
      <w:szCs w:val="22"/>
      <w:lang w:eastAsia="ja-JP"/>
    </w:rPr>
  </w:style>
  <w:style w:type="paragraph" w:customStyle="1" w:styleId="References">
    <w:name w:val="References"/>
    <w:basedOn w:val="Normal"/>
    <w:rsid w:val="004C5362"/>
    <w:pPr>
      <w:numPr>
        <w:numId w:val="3"/>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
    <w:name w:val="Table Text"/>
    <w:basedOn w:val="Normal"/>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Reference">
    <w:name w:val="Reference"/>
    <w:basedOn w:val="Normal"/>
    <w:rsid w:val="009D7D90"/>
    <w:pPr>
      <w:widowControl w:val="0"/>
      <w:numPr>
        <w:numId w:val="5"/>
      </w:numPr>
      <w:spacing w:after="0"/>
      <w:jc w:val="both"/>
    </w:pPr>
    <w:rPr>
      <w:kern w:val="2"/>
      <w:sz w:val="21"/>
      <w:szCs w:val="24"/>
      <w:lang w:val="de-DE" w:eastAsia="ja-JP"/>
    </w:rPr>
  </w:style>
  <w:style w:type="paragraph" w:customStyle="1" w:styleId="TdocHeading1">
    <w:name w:val="Tdoc_Heading_1"/>
    <w:basedOn w:val="Heading1"/>
    <w:next w:val="BodyText"/>
    <w:autoRedefine/>
    <w:rsid w:val="00E8580F"/>
    <w:pPr>
      <w:numPr>
        <w:numId w:val="6"/>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Bullet">
    <w:name w:val="List Bullet"/>
    <w:basedOn w:val="Normal"/>
    <w:rsid w:val="0070301C"/>
    <w:pPr>
      <w:numPr>
        <w:numId w:val="7"/>
      </w:numPr>
      <w:contextualSpacing/>
    </w:pPr>
  </w:style>
  <w:style w:type="paragraph" w:customStyle="1" w:styleId="TAC">
    <w:name w:val="TAC"/>
    <w:basedOn w:val="TAL"/>
    <w:rsid w:val="00F9579F"/>
    <w:pPr>
      <w:jc w:val="center"/>
    </w:pPr>
    <w:rPr>
      <w:rFonts w:eastAsia="Times New Roman"/>
      <w:lang w:eastAsia="en-US"/>
    </w:rPr>
  </w:style>
  <w:style w:type="paragraph" w:customStyle="1" w:styleId="TH">
    <w:name w:val="TH"/>
    <w:basedOn w:val="Normal"/>
    <w:rsid w:val="00F9579F"/>
    <w:pPr>
      <w:keepNext/>
      <w:keepLines/>
      <w:spacing w:before="60"/>
      <w:jc w:val="center"/>
    </w:pPr>
    <w:rPr>
      <w:rFonts w:ascii="Arial" w:eastAsia="Times New Roman" w:hAnsi="Arial"/>
      <w:b/>
    </w:rPr>
  </w:style>
  <w:style w:type="character" w:styleId="PlaceholderText">
    <w:name w:val="Placeholder Text"/>
    <w:basedOn w:val="DefaultParagraphFont"/>
    <w:uiPriority w:val="99"/>
    <w:semiHidden/>
    <w:rsid w:val="00F069BD"/>
    <w:rPr>
      <w:color w:val="808080"/>
    </w:rPr>
  </w:style>
  <w:style w:type="paragraph" w:customStyle="1" w:styleId="TdocHeader2">
    <w:name w:val="Tdoc_Header_2"/>
    <w:basedOn w:val="Normal"/>
    <w:rsid w:val="007C56D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CRCoverPage">
    <w:name w:val="CR Cover Page"/>
    <w:rsid w:val="007805BE"/>
    <w:pPr>
      <w:spacing w:after="120"/>
    </w:pPr>
    <w:rPr>
      <w:rFonts w:ascii="Arial" w:eastAsia="SimSun"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805BE"/>
    <w:rPr>
      <w:rFonts w:ascii="Arial" w:hAnsi="Arial"/>
      <w:b/>
      <w:noProof/>
      <w:sz w:val="18"/>
      <w:lang w:eastAsia="en-US"/>
    </w:rPr>
  </w:style>
  <w:style w:type="paragraph" w:customStyle="1" w:styleId="CharCharCharCharCharChar">
    <w:name w:val="Char Char Char Char Char Char"/>
    <w:semiHidden/>
    <w:rsid w:val="00280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link w:val="B1"/>
    <w:rsid w:val="00280570"/>
    <w:rPr>
      <w:rFonts w:ascii="Times New Roman" w:hAnsi="Times New Roman"/>
      <w:lang w:eastAsia="en-US"/>
    </w:rPr>
  </w:style>
  <w:style w:type="character" w:customStyle="1" w:styleId="ListParagraphChar">
    <w:name w:val="List Paragraph Char"/>
    <w:link w:val="ListParagraph"/>
    <w:uiPriority w:val="34"/>
    <w:rsid w:val="00957C8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153821">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87800">
      <w:bodyDiv w:val="1"/>
      <w:marLeft w:val="0"/>
      <w:marRight w:val="0"/>
      <w:marTop w:val="0"/>
      <w:marBottom w:val="0"/>
      <w:divBdr>
        <w:top w:val="none" w:sz="0" w:space="0" w:color="auto"/>
        <w:left w:val="none" w:sz="0" w:space="0" w:color="auto"/>
        <w:bottom w:val="none" w:sz="0" w:space="0" w:color="auto"/>
        <w:right w:val="none" w:sz="0" w:space="0" w:color="auto"/>
      </w:divBdr>
      <w:divsChild>
        <w:div w:id="1281574621">
          <w:marLeft w:val="1440"/>
          <w:marRight w:val="0"/>
          <w:marTop w:val="0"/>
          <w:marBottom w:val="0"/>
          <w:divBdr>
            <w:top w:val="none" w:sz="0" w:space="0" w:color="auto"/>
            <w:left w:val="none" w:sz="0" w:space="0" w:color="auto"/>
            <w:bottom w:val="none" w:sz="0" w:space="0" w:color="auto"/>
            <w:right w:val="none" w:sz="0" w:space="0" w:color="auto"/>
          </w:divBdr>
        </w:div>
        <w:div w:id="872039233">
          <w:marLeft w:val="1440"/>
          <w:marRight w:val="0"/>
          <w:marTop w:val="0"/>
          <w:marBottom w:val="0"/>
          <w:divBdr>
            <w:top w:val="none" w:sz="0" w:space="0" w:color="auto"/>
            <w:left w:val="none" w:sz="0" w:space="0" w:color="auto"/>
            <w:bottom w:val="none" w:sz="0" w:space="0" w:color="auto"/>
            <w:right w:val="none" w:sz="0" w:space="0" w:color="auto"/>
          </w:divBdr>
        </w:div>
        <w:div w:id="1153912428">
          <w:marLeft w:val="1440"/>
          <w:marRight w:val="0"/>
          <w:marTop w:val="0"/>
          <w:marBottom w:val="0"/>
          <w:divBdr>
            <w:top w:val="none" w:sz="0" w:space="0" w:color="auto"/>
            <w:left w:val="none" w:sz="0" w:space="0" w:color="auto"/>
            <w:bottom w:val="none" w:sz="0" w:space="0" w:color="auto"/>
            <w:right w:val="none" w:sz="0" w:space="0" w:color="auto"/>
          </w:divBdr>
        </w:div>
        <w:div w:id="656767464">
          <w:marLeft w:val="1440"/>
          <w:marRight w:val="0"/>
          <w:marTop w:val="0"/>
          <w:marBottom w:val="0"/>
          <w:divBdr>
            <w:top w:val="none" w:sz="0" w:space="0" w:color="auto"/>
            <w:left w:val="none" w:sz="0" w:space="0" w:color="auto"/>
            <w:bottom w:val="none" w:sz="0" w:space="0" w:color="auto"/>
            <w:right w:val="none" w:sz="0" w:space="0" w:color="auto"/>
          </w:divBdr>
        </w:div>
        <w:div w:id="2044013605">
          <w:marLeft w:val="2160"/>
          <w:marRight w:val="0"/>
          <w:marTop w:val="0"/>
          <w:marBottom w:val="0"/>
          <w:divBdr>
            <w:top w:val="none" w:sz="0" w:space="0" w:color="auto"/>
            <w:left w:val="none" w:sz="0" w:space="0" w:color="auto"/>
            <w:bottom w:val="none" w:sz="0" w:space="0" w:color="auto"/>
            <w:right w:val="none" w:sz="0" w:space="0" w:color="auto"/>
          </w:divBdr>
        </w:div>
        <w:div w:id="725959702">
          <w:marLeft w:val="2160"/>
          <w:marRight w:val="0"/>
          <w:marTop w:val="0"/>
          <w:marBottom w:val="0"/>
          <w:divBdr>
            <w:top w:val="none" w:sz="0" w:space="0" w:color="auto"/>
            <w:left w:val="none" w:sz="0" w:space="0" w:color="auto"/>
            <w:bottom w:val="none" w:sz="0" w:space="0" w:color="auto"/>
            <w:right w:val="none" w:sz="0" w:space="0" w:color="auto"/>
          </w:divBdr>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74554">
      <w:bodyDiv w:val="1"/>
      <w:marLeft w:val="0"/>
      <w:marRight w:val="0"/>
      <w:marTop w:val="0"/>
      <w:marBottom w:val="0"/>
      <w:divBdr>
        <w:top w:val="none" w:sz="0" w:space="0" w:color="auto"/>
        <w:left w:val="none" w:sz="0" w:space="0" w:color="auto"/>
        <w:bottom w:val="none" w:sz="0" w:space="0" w:color="auto"/>
        <w:right w:val="none" w:sz="0" w:space="0" w:color="auto"/>
      </w:divBdr>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340721">
      <w:bodyDiv w:val="1"/>
      <w:marLeft w:val="0"/>
      <w:marRight w:val="0"/>
      <w:marTop w:val="0"/>
      <w:marBottom w:val="0"/>
      <w:divBdr>
        <w:top w:val="none" w:sz="0" w:space="0" w:color="auto"/>
        <w:left w:val="none" w:sz="0" w:space="0" w:color="auto"/>
        <w:bottom w:val="none" w:sz="0" w:space="0" w:color="auto"/>
        <w:right w:val="none" w:sz="0" w:space="0" w:color="auto"/>
      </w:divBdr>
      <w:divsChild>
        <w:div w:id="1307322178">
          <w:marLeft w:val="1440"/>
          <w:marRight w:val="0"/>
          <w:marTop w:val="0"/>
          <w:marBottom w:val="0"/>
          <w:divBdr>
            <w:top w:val="none" w:sz="0" w:space="0" w:color="auto"/>
            <w:left w:val="none" w:sz="0" w:space="0" w:color="auto"/>
            <w:bottom w:val="none" w:sz="0" w:space="0" w:color="auto"/>
            <w:right w:val="none" w:sz="0" w:space="0" w:color="auto"/>
          </w:divBdr>
        </w:div>
        <w:div w:id="325671152">
          <w:marLeft w:val="1440"/>
          <w:marRight w:val="0"/>
          <w:marTop w:val="0"/>
          <w:marBottom w:val="0"/>
          <w:divBdr>
            <w:top w:val="none" w:sz="0" w:space="0" w:color="auto"/>
            <w:left w:val="none" w:sz="0" w:space="0" w:color="auto"/>
            <w:bottom w:val="none" w:sz="0" w:space="0" w:color="auto"/>
            <w:right w:val="none" w:sz="0" w:space="0" w:color="auto"/>
          </w:divBdr>
        </w:div>
        <w:div w:id="1894153301">
          <w:marLeft w:val="1440"/>
          <w:marRight w:val="0"/>
          <w:marTop w:val="0"/>
          <w:marBottom w:val="0"/>
          <w:divBdr>
            <w:top w:val="none" w:sz="0" w:space="0" w:color="auto"/>
            <w:left w:val="none" w:sz="0" w:space="0" w:color="auto"/>
            <w:bottom w:val="none" w:sz="0" w:space="0" w:color="auto"/>
            <w:right w:val="none" w:sz="0" w:space="0" w:color="auto"/>
          </w:divBdr>
        </w:div>
        <w:div w:id="1172256963">
          <w:marLeft w:val="2160"/>
          <w:marRight w:val="0"/>
          <w:marTop w:val="0"/>
          <w:marBottom w:val="0"/>
          <w:divBdr>
            <w:top w:val="none" w:sz="0" w:space="0" w:color="auto"/>
            <w:left w:val="none" w:sz="0" w:space="0" w:color="auto"/>
            <w:bottom w:val="none" w:sz="0" w:space="0" w:color="auto"/>
            <w:right w:val="none" w:sz="0" w:space="0" w:color="auto"/>
          </w:divBdr>
        </w:div>
        <w:div w:id="714813975">
          <w:marLeft w:val="2160"/>
          <w:marRight w:val="0"/>
          <w:marTop w:val="0"/>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04057926">
      <w:bodyDiv w:val="1"/>
      <w:marLeft w:val="0"/>
      <w:marRight w:val="0"/>
      <w:marTop w:val="0"/>
      <w:marBottom w:val="0"/>
      <w:divBdr>
        <w:top w:val="none" w:sz="0" w:space="0" w:color="auto"/>
        <w:left w:val="none" w:sz="0" w:space="0" w:color="auto"/>
        <w:bottom w:val="none" w:sz="0" w:space="0" w:color="auto"/>
        <w:right w:val="none" w:sz="0" w:space="0" w:color="auto"/>
      </w:divBdr>
      <w:divsChild>
        <w:div w:id="1280650865">
          <w:marLeft w:val="1714"/>
          <w:marRight w:val="0"/>
          <w:marTop w:val="58"/>
          <w:marBottom w:val="0"/>
          <w:divBdr>
            <w:top w:val="none" w:sz="0" w:space="0" w:color="auto"/>
            <w:left w:val="none" w:sz="0" w:space="0" w:color="auto"/>
            <w:bottom w:val="none" w:sz="0" w:space="0" w:color="auto"/>
            <w:right w:val="none" w:sz="0" w:space="0" w:color="auto"/>
          </w:divBdr>
        </w:div>
        <w:div w:id="1938948171">
          <w:marLeft w:val="2434"/>
          <w:marRight w:val="0"/>
          <w:marTop w:val="58"/>
          <w:marBottom w:val="0"/>
          <w:divBdr>
            <w:top w:val="none" w:sz="0" w:space="0" w:color="auto"/>
            <w:left w:val="none" w:sz="0" w:space="0" w:color="auto"/>
            <w:bottom w:val="none" w:sz="0" w:space="0" w:color="auto"/>
            <w:right w:val="none" w:sz="0" w:space="0" w:color="auto"/>
          </w:divBdr>
        </w:div>
        <w:div w:id="2137946718">
          <w:marLeft w:val="2434"/>
          <w:marRight w:val="0"/>
          <w:marTop w:val="58"/>
          <w:marBottom w:val="0"/>
          <w:divBdr>
            <w:top w:val="none" w:sz="0" w:space="0" w:color="auto"/>
            <w:left w:val="none" w:sz="0" w:space="0" w:color="auto"/>
            <w:bottom w:val="none" w:sz="0" w:space="0" w:color="auto"/>
            <w:right w:val="none" w:sz="0" w:space="0" w:color="auto"/>
          </w:divBdr>
        </w:div>
        <w:div w:id="2117167553">
          <w:marLeft w:val="2434"/>
          <w:marRight w:val="0"/>
          <w:marTop w:val="58"/>
          <w:marBottom w:val="0"/>
          <w:divBdr>
            <w:top w:val="none" w:sz="0" w:space="0" w:color="auto"/>
            <w:left w:val="none" w:sz="0" w:space="0" w:color="auto"/>
            <w:bottom w:val="none" w:sz="0" w:space="0" w:color="auto"/>
            <w:right w:val="none" w:sz="0" w:space="0" w:color="auto"/>
          </w:divBdr>
        </w:div>
        <w:div w:id="1898205254">
          <w:marLeft w:val="2434"/>
          <w:marRight w:val="0"/>
          <w:marTop w:val="58"/>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67108526">
      <w:bodyDiv w:val="1"/>
      <w:marLeft w:val="0"/>
      <w:marRight w:val="0"/>
      <w:marTop w:val="0"/>
      <w:marBottom w:val="0"/>
      <w:divBdr>
        <w:top w:val="none" w:sz="0" w:space="0" w:color="auto"/>
        <w:left w:val="none" w:sz="0" w:space="0" w:color="auto"/>
        <w:bottom w:val="none" w:sz="0" w:space="0" w:color="auto"/>
        <w:right w:val="none" w:sz="0" w:space="0" w:color="auto"/>
      </w:divBdr>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796885">
      <w:bodyDiv w:val="1"/>
      <w:marLeft w:val="0"/>
      <w:marRight w:val="0"/>
      <w:marTop w:val="0"/>
      <w:marBottom w:val="0"/>
      <w:divBdr>
        <w:top w:val="none" w:sz="0" w:space="0" w:color="auto"/>
        <w:left w:val="none" w:sz="0" w:space="0" w:color="auto"/>
        <w:bottom w:val="none" w:sz="0" w:space="0" w:color="auto"/>
        <w:right w:val="none" w:sz="0" w:space="0" w:color="auto"/>
      </w:divBdr>
      <w:divsChild>
        <w:div w:id="994529194">
          <w:marLeft w:val="1166"/>
          <w:marRight w:val="0"/>
          <w:marTop w:val="77"/>
          <w:marBottom w:val="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4810249">
      <w:bodyDiv w:val="1"/>
      <w:marLeft w:val="0"/>
      <w:marRight w:val="0"/>
      <w:marTop w:val="0"/>
      <w:marBottom w:val="0"/>
      <w:divBdr>
        <w:top w:val="none" w:sz="0" w:space="0" w:color="auto"/>
        <w:left w:val="none" w:sz="0" w:space="0" w:color="auto"/>
        <w:bottom w:val="none" w:sz="0" w:space="0" w:color="auto"/>
        <w:right w:val="none" w:sz="0" w:space="0" w:color="auto"/>
      </w:divBdr>
      <w:divsChild>
        <w:div w:id="962230376">
          <w:marLeft w:val="547"/>
          <w:marRight w:val="0"/>
          <w:marTop w:val="0"/>
          <w:marBottom w:val="0"/>
          <w:divBdr>
            <w:top w:val="none" w:sz="0" w:space="0" w:color="auto"/>
            <w:left w:val="none" w:sz="0" w:space="0" w:color="auto"/>
            <w:bottom w:val="none" w:sz="0" w:space="0" w:color="auto"/>
            <w:right w:val="none" w:sz="0" w:space="0" w:color="auto"/>
          </w:divBdr>
        </w:div>
        <w:div w:id="1786581456">
          <w:marLeft w:val="1440"/>
          <w:marRight w:val="0"/>
          <w:marTop w:val="0"/>
          <w:marBottom w:val="0"/>
          <w:divBdr>
            <w:top w:val="none" w:sz="0" w:space="0" w:color="auto"/>
            <w:left w:val="none" w:sz="0" w:space="0" w:color="auto"/>
            <w:bottom w:val="none" w:sz="0" w:space="0" w:color="auto"/>
            <w:right w:val="none" w:sz="0" w:space="0" w:color="auto"/>
          </w:divBdr>
        </w:div>
        <w:div w:id="114057667">
          <w:marLeft w:val="1440"/>
          <w:marRight w:val="0"/>
          <w:marTop w:val="0"/>
          <w:marBottom w:val="0"/>
          <w:divBdr>
            <w:top w:val="none" w:sz="0" w:space="0" w:color="auto"/>
            <w:left w:val="none" w:sz="0" w:space="0" w:color="auto"/>
            <w:bottom w:val="none" w:sz="0" w:space="0" w:color="auto"/>
            <w:right w:val="none" w:sz="0" w:space="0" w:color="auto"/>
          </w:divBdr>
        </w:div>
        <w:div w:id="2103867155">
          <w:marLeft w:val="547"/>
          <w:marRight w:val="0"/>
          <w:marTop w:val="0"/>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38645978">
      <w:bodyDiv w:val="1"/>
      <w:marLeft w:val="0"/>
      <w:marRight w:val="0"/>
      <w:marTop w:val="0"/>
      <w:marBottom w:val="0"/>
      <w:divBdr>
        <w:top w:val="none" w:sz="0" w:space="0" w:color="auto"/>
        <w:left w:val="none" w:sz="0" w:space="0" w:color="auto"/>
        <w:bottom w:val="none" w:sz="0" w:space="0" w:color="auto"/>
        <w:right w:val="none" w:sz="0" w:space="0" w:color="auto"/>
      </w:divBdr>
      <w:divsChild>
        <w:div w:id="1309820546">
          <w:marLeft w:val="1440"/>
          <w:marRight w:val="0"/>
          <w:marTop w:val="0"/>
          <w:marBottom w:val="0"/>
          <w:divBdr>
            <w:top w:val="none" w:sz="0" w:space="0" w:color="auto"/>
            <w:left w:val="none" w:sz="0" w:space="0" w:color="auto"/>
            <w:bottom w:val="none" w:sz="0" w:space="0" w:color="auto"/>
            <w:right w:val="none" w:sz="0" w:space="0" w:color="auto"/>
          </w:divBdr>
        </w:div>
        <w:div w:id="553467998">
          <w:marLeft w:val="2160"/>
          <w:marRight w:val="0"/>
          <w:marTop w:val="0"/>
          <w:marBottom w:val="0"/>
          <w:divBdr>
            <w:top w:val="none" w:sz="0" w:space="0" w:color="auto"/>
            <w:left w:val="none" w:sz="0" w:space="0" w:color="auto"/>
            <w:bottom w:val="none" w:sz="0" w:space="0" w:color="auto"/>
            <w:right w:val="none" w:sz="0" w:space="0" w:color="auto"/>
          </w:divBdr>
        </w:div>
        <w:div w:id="864445706">
          <w:marLeft w:val="2160"/>
          <w:marRight w:val="0"/>
          <w:marTop w:val="0"/>
          <w:marBottom w:val="0"/>
          <w:divBdr>
            <w:top w:val="none" w:sz="0" w:space="0" w:color="auto"/>
            <w:left w:val="none" w:sz="0" w:space="0" w:color="auto"/>
            <w:bottom w:val="none" w:sz="0" w:space="0" w:color="auto"/>
            <w:right w:val="none" w:sz="0" w:space="0" w:color="auto"/>
          </w:divBdr>
        </w:div>
        <w:div w:id="1318875640">
          <w:marLeft w:val="2160"/>
          <w:marRight w:val="0"/>
          <w:marTop w:val="0"/>
          <w:marBottom w:val="0"/>
          <w:divBdr>
            <w:top w:val="none" w:sz="0" w:space="0" w:color="auto"/>
            <w:left w:val="none" w:sz="0" w:space="0" w:color="auto"/>
            <w:bottom w:val="none" w:sz="0" w:space="0" w:color="auto"/>
            <w:right w:val="none" w:sz="0" w:space="0" w:color="auto"/>
          </w:divBdr>
        </w:div>
        <w:div w:id="922420506">
          <w:marLeft w:val="2160"/>
          <w:marRight w:val="0"/>
          <w:marTop w:val="0"/>
          <w:marBottom w:val="0"/>
          <w:divBdr>
            <w:top w:val="none" w:sz="0" w:space="0" w:color="auto"/>
            <w:left w:val="none" w:sz="0" w:space="0" w:color="auto"/>
            <w:bottom w:val="none" w:sz="0" w:space="0" w:color="auto"/>
            <w:right w:val="none" w:sz="0" w:space="0" w:color="auto"/>
          </w:divBdr>
        </w:div>
        <w:div w:id="1182401828">
          <w:marLeft w:val="2160"/>
          <w:marRight w:val="0"/>
          <w:marTop w:val="0"/>
          <w:marBottom w:val="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269659">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987769">
      <w:bodyDiv w:val="1"/>
      <w:marLeft w:val="0"/>
      <w:marRight w:val="0"/>
      <w:marTop w:val="0"/>
      <w:marBottom w:val="0"/>
      <w:divBdr>
        <w:top w:val="none" w:sz="0" w:space="0" w:color="auto"/>
        <w:left w:val="none" w:sz="0" w:space="0" w:color="auto"/>
        <w:bottom w:val="none" w:sz="0" w:space="0" w:color="auto"/>
        <w:right w:val="none" w:sz="0" w:space="0" w:color="auto"/>
      </w:divBdr>
      <w:divsChild>
        <w:div w:id="603148174">
          <w:marLeft w:val="547"/>
          <w:marRight w:val="0"/>
          <w:marTop w:val="0"/>
          <w:marBottom w:val="0"/>
          <w:divBdr>
            <w:top w:val="none" w:sz="0" w:space="0" w:color="auto"/>
            <w:left w:val="none" w:sz="0" w:space="0" w:color="auto"/>
            <w:bottom w:val="none" w:sz="0" w:space="0" w:color="auto"/>
            <w:right w:val="none" w:sz="0" w:space="0" w:color="auto"/>
          </w:divBdr>
        </w:div>
        <w:div w:id="1967202417">
          <w:marLeft w:val="1440"/>
          <w:marRight w:val="0"/>
          <w:marTop w:val="0"/>
          <w:marBottom w:val="0"/>
          <w:divBdr>
            <w:top w:val="none" w:sz="0" w:space="0" w:color="auto"/>
            <w:left w:val="none" w:sz="0" w:space="0" w:color="auto"/>
            <w:bottom w:val="none" w:sz="0" w:space="0" w:color="auto"/>
            <w:right w:val="none" w:sz="0" w:space="0" w:color="auto"/>
          </w:divBdr>
        </w:div>
        <w:div w:id="2142385721">
          <w:marLeft w:val="1440"/>
          <w:marRight w:val="0"/>
          <w:marTop w:val="0"/>
          <w:marBottom w:val="0"/>
          <w:divBdr>
            <w:top w:val="none" w:sz="0" w:space="0" w:color="auto"/>
            <w:left w:val="none" w:sz="0" w:space="0" w:color="auto"/>
            <w:bottom w:val="none" w:sz="0" w:space="0" w:color="auto"/>
            <w:right w:val="none" w:sz="0" w:space="0" w:color="auto"/>
          </w:divBdr>
        </w:div>
        <w:div w:id="1141077789">
          <w:marLeft w:val="547"/>
          <w:marRight w:val="0"/>
          <w:marTop w:val="0"/>
          <w:marBottom w:val="0"/>
          <w:divBdr>
            <w:top w:val="none" w:sz="0" w:space="0" w:color="auto"/>
            <w:left w:val="none" w:sz="0" w:space="0" w:color="auto"/>
            <w:bottom w:val="none" w:sz="0" w:space="0" w:color="auto"/>
            <w:right w:val="none" w:sz="0" w:space="0" w:color="auto"/>
          </w:divBdr>
        </w:div>
      </w:divsChild>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22587197">
      <w:bodyDiv w:val="1"/>
      <w:marLeft w:val="0"/>
      <w:marRight w:val="0"/>
      <w:marTop w:val="0"/>
      <w:marBottom w:val="0"/>
      <w:divBdr>
        <w:top w:val="none" w:sz="0" w:space="0" w:color="auto"/>
        <w:left w:val="none" w:sz="0" w:space="0" w:color="auto"/>
        <w:bottom w:val="none" w:sz="0" w:space="0" w:color="auto"/>
        <w:right w:val="none" w:sz="0" w:space="0" w:color="auto"/>
      </w:divBdr>
      <w:divsChild>
        <w:div w:id="1510637022">
          <w:marLeft w:val="1166"/>
          <w:marRight w:val="0"/>
          <w:marTop w:val="67"/>
          <w:marBottom w:val="0"/>
          <w:divBdr>
            <w:top w:val="none" w:sz="0" w:space="0" w:color="auto"/>
            <w:left w:val="none" w:sz="0" w:space="0" w:color="auto"/>
            <w:bottom w:val="none" w:sz="0" w:space="0" w:color="auto"/>
            <w:right w:val="none" w:sz="0" w:space="0" w:color="auto"/>
          </w:divBdr>
        </w:div>
      </w:divsChild>
    </w:div>
    <w:div w:id="1329288002">
      <w:bodyDiv w:val="1"/>
      <w:marLeft w:val="0"/>
      <w:marRight w:val="0"/>
      <w:marTop w:val="0"/>
      <w:marBottom w:val="0"/>
      <w:divBdr>
        <w:top w:val="none" w:sz="0" w:space="0" w:color="auto"/>
        <w:left w:val="none" w:sz="0" w:space="0" w:color="auto"/>
        <w:bottom w:val="none" w:sz="0" w:space="0" w:color="auto"/>
        <w:right w:val="none" w:sz="0" w:space="0" w:color="auto"/>
      </w:divBdr>
      <w:divsChild>
        <w:div w:id="555052328">
          <w:marLeft w:val="547"/>
          <w:marRight w:val="0"/>
          <w:marTop w:val="0"/>
          <w:marBottom w:val="0"/>
          <w:divBdr>
            <w:top w:val="none" w:sz="0" w:space="0" w:color="auto"/>
            <w:left w:val="none" w:sz="0" w:space="0" w:color="auto"/>
            <w:bottom w:val="none" w:sz="0" w:space="0" w:color="auto"/>
            <w:right w:val="none" w:sz="0" w:space="0" w:color="auto"/>
          </w:divBdr>
        </w:div>
        <w:div w:id="530265674">
          <w:marLeft w:val="1267"/>
          <w:marRight w:val="0"/>
          <w:marTop w:val="0"/>
          <w:marBottom w:val="0"/>
          <w:divBdr>
            <w:top w:val="none" w:sz="0" w:space="0" w:color="auto"/>
            <w:left w:val="none" w:sz="0" w:space="0" w:color="auto"/>
            <w:bottom w:val="none" w:sz="0" w:space="0" w:color="auto"/>
            <w:right w:val="none" w:sz="0" w:space="0" w:color="auto"/>
          </w:divBdr>
        </w:div>
      </w:divsChild>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79221944">
      <w:bodyDiv w:val="1"/>
      <w:marLeft w:val="0"/>
      <w:marRight w:val="0"/>
      <w:marTop w:val="0"/>
      <w:marBottom w:val="0"/>
      <w:divBdr>
        <w:top w:val="none" w:sz="0" w:space="0" w:color="auto"/>
        <w:left w:val="none" w:sz="0" w:space="0" w:color="auto"/>
        <w:bottom w:val="none" w:sz="0" w:space="0" w:color="auto"/>
        <w:right w:val="none" w:sz="0" w:space="0" w:color="auto"/>
      </w:divBdr>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6289948">
      <w:bodyDiv w:val="1"/>
      <w:marLeft w:val="0"/>
      <w:marRight w:val="0"/>
      <w:marTop w:val="0"/>
      <w:marBottom w:val="0"/>
      <w:divBdr>
        <w:top w:val="none" w:sz="0" w:space="0" w:color="auto"/>
        <w:left w:val="none" w:sz="0" w:space="0" w:color="auto"/>
        <w:bottom w:val="none" w:sz="0" w:space="0" w:color="auto"/>
        <w:right w:val="none" w:sz="0" w:space="0" w:color="auto"/>
      </w:divBdr>
      <w:divsChild>
        <w:div w:id="1767382462">
          <w:marLeft w:val="2160"/>
          <w:marRight w:val="0"/>
          <w:marTop w:val="0"/>
          <w:marBottom w:val="0"/>
          <w:divBdr>
            <w:top w:val="none" w:sz="0" w:space="0" w:color="auto"/>
            <w:left w:val="none" w:sz="0" w:space="0" w:color="auto"/>
            <w:bottom w:val="none" w:sz="0" w:space="0" w:color="auto"/>
            <w:right w:val="none" w:sz="0" w:space="0" w:color="auto"/>
          </w:divBdr>
        </w:div>
        <w:div w:id="2133397689">
          <w:marLeft w:val="2880"/>
          <w:marRight w:val="0"/>
          <w:marTop w:val="0"/>
          <w:marBottom w:val="0"/>
          <w:divBdr>
            <w:top w:val="none" w:sz="0" w:space="0" w:color="auto"/>
            <w:left w:val="none" w:sz="0" w:space="0" w:color="auto"/>
            <w:bottom w:val="none" w:sz="0" w:space="0" w:color="auto"/>
            <w:right w:val="none" w:sz="0" w:space="0" w:color="auto"/>
          </w:divBdr>
        </w:div>
        <w:div w:id="1986205588">
          <w:marLeft w:val="2880"/>
          <w:marRight w:val="0"/>
          <w:marTop w:val="0"/>
          <w:marBottom w:val="0"/>
          <w:divBdr>
            <w:top w:val="none" w:sz="0" w:space="0" w:color="auto"/>
            <w:left w:val="none" w:sz="0" w:space="0" w:color="auto"/>
            <w:bottom w:val="none" w:sz="0" w:space="0" w:color="auto"/>
            <w:right w:val="none" w:sz="0" w:space="0" w:color="auto"/>
          </w:divBdr>
        </w:div>
        <w:div w:id="1925141277">
          <w:marLeft w:val="2880"/>
          <w:marRight w:val="0"/>
          <w:marTop w:val="0"/>
          <w:marBottom w:val="0"/>
          <w:divBdr>
            <w:top w:val="none" w:sz="0" w:space="0" w:color="auto"/>
            <w:left w:val="none" w:sz="0" w:space="0" w:color="auto"/>
            <w:bottom w:val="none" w:sz="0" w:space="0" w:color="auto"/>
            <w:right w:val="none" w:sz="0" w:space="0" w:color="auto"/>
          </w:divBdr>
        </w:div>
        <w:div w:id="895361179">
          <w:marLeft w:val="2880"/>
          <w:marRight w:val="0"/>
          <w:marTop w:val="0"/>
          <w:marBottom w:val="0"/>
          <w:divBdr>
            <w:top w:val="none" w:sz="0" w:space="0" w:color="auto"/>
            <w:left w:val="none" w:sz="0" w:space="0" w:color="auto"/>
            <w:bottom w:val="none" w:sz="0" w:space="0" w:color="auto"/>
            <w:right w:val="none" w:sz="0" w:space="0" w:color="auto"/>
          </w:divBdr>
        </w:div>
      </w:divsChild>
    </w:div>
    <w:div w:id="1570649772">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716543999">
      <w:bodyDiv w:val="1"/>
      <w:marLeft w:val="0"/>
      <w:marRight w:val="0"/>
      <w:marTop w:val="0"/>
      <w:marBottom w:val="0"/>
      <w:divBdr>
        <w:top w:val="none" w:sz="0" w:space="0" w:color="auto"/>
        <w:left w:val="none" w:sz="0" w:space="0" w:color="auto"/>
        <w:bottom w:val="none" w:sz="0" w:space="0" w:color="auto"/>
        <w:right w:val="none" w:sz="0" w:space="0" w:color="auto"/>
      </w:divBdr>
    </w:div>
    <w:div w:id="1731004746">
      <w:bodyDiv w:val="1"/>
      <w:marLeft w:val="0"/>
      <w:marRight w:val="0"/>
      <w:marTop w:val="0"/>
      <w:marBottom w:val="0"/>
      <w:divBdr>
        <w:top w:val="none" w:sz="0" w:space="0" w:color="auto"/>
        <w:left w:val="none" w:sz="0" w:space="0" w:color="auto"/>
        <w:bottom w:val="none" w:sz="0" w:space="0" w:color="auto"/>
        <w:right w:val="none" w:sz="0" w:space="0" w:color="auto"/>
      </w:divBdr>
    </w:div>
    <w:div w:id="1734890075">
      <w:bodyDiv w:val="1"/>
      <w:marLeft w:val="0"/>
      <w:marRight w:val="0"/>
      <w:marTop w:val="0"/>
      <w:marBottom w:val="0"/>
      <w:divBdr>
        <w:top w:val="none" w:sz="0" w:space="0" w:color="auto"/>
        <w:left w:val="none" w:sz="0" w:space="0" w:color="auto"/>
        <w:bottom w:val="none" w:sz="0" w:space="0" w:color="auto"/>
        <w:right w:val="none" w:sz="0" w:space="0" w:color="auto"/>
      </w:divBdr>
      <w:divsChild>
        <w:div w:id="983316916">
          <w:marLeft w:val="1440"/>
          <w:marRight w:val="0"/>
          <w:marTop w:val="0"/>
          <w:marBottom w:val="0"/>
          <w:divBdr>
            <w:top w:val="none" w:sz="0" w:space="0" w:color="auto"/>
            <w:left w:val="none" w:sz="0" w:space="0" w:color="auto"/>
            <w:bottom w:val="none" w:sz="0" w:space="0" w:color="auto"/>
            <w:right w:val="none" w:sz="0" w:space="0" w:color="auto"/>
          </w:divBdr>
        </w:div>
        <w:div w:id="1269121163">
          <w:marLeft w:val="2880"/>
          <w:marRight w:val="0"/>
          <w:marTop w:val="0"/>
          <w:marBottom w:val="0"/>
          <w:divBdr>
            <w:top w:val="none" w:sz="0" w:space="0" w:color="auto"/>
            <w:left w:val="none" w:sz="0" w:space="0" w:color="auto"/>
            <w:bottom w:val="none" w:sz="0" w:space="0" w:color="auto"/>
            <w:right w:val="none" w:sz="0" w:space="0" w:color="auto"/>
          </w:divBdr>
        </w:div>
        <w:div w:id="841236019">
          <w:marLeft w:val="2880"/>
          <w:marRight w:val="0"/>
          <w:marTop w:val="0"/>
          <w:marBottom w:val="0"/>
          <w:divBdr>
            <w:top w:val="none" w:sz="0" w:space="0" w:color="auto"/>
            <w:left w:val="none" w:sz="0" w:space="0" w:color="auto"/>
            <w:bottom w:val="none" w:sz="0" w:space="0" w:color="auto"/>
            <w:right w:val="none" w:sz="0" w:space="0" w:color="auto"/>
          </w:divBdr>
        </w:div>
        <w:div w:id="373771557">
          <w:marLeft w:val="2880"/>
          <w:marRight w:val="0"/>
          <w:marTop w:val="0"/>
          <w:marBottom w:val="0"/>
          <w:divBdr>
            <w:top w:val="none" w:sz="0" w:space="0" w:color="auto"/>
            <w:left w:val="none" w:sz="0" w:space="0" w:color="auto"/>
            <w:bottom w:val="none" w:sz="0" w:space="0" w:color="auto"/>
            <w:right w:val="none" w:sz="0" w:space="0" w:color="auto"/>
          </w:divBdr>
        </w:div>
        <w:div w:id="1824811816">
          <w:marLeft w:val="2160"/>
          <w:marRight w:val="0"/>
          <w:marTop w:val="0"/>
          <w:marBottom w:val="0"/>
          <w:divBdr>
            <w:top w:val="none" w:sz="0" w:space="0" w:color="auto"/>
            <w:left w:val="none" w:sz="0" w:space="0" w:color="auto"/>
            <w:bottom w:val="none" w:sz="0" w:space="0" w:color="auto"/>
            <w:right w:val="none" w:sz="0" w:space="0" w:color="auto"/>
          </w:divBdr>
        </w:div>
        <w:div w:id="1189298270">
          <w:marLeft w:val="2880"/>
          <w:marRight w:val="0"/>
          <w:marTop w:val="0"/>
          <w:marBottom w:val="0"/>
          <w:divBdr>
            <w:top w:val="none" w:sz="0" w:space="0" w:color="auto"/>
            <w:left w:val="none" w:sz="0" w:space="0" w:color="auto"/>
            <w:bottom w:val="none" w:sz="0" w:space="0" w:color="auto"/>
            <w:right w:val="none" w:sz="0" w:space="0" w:color="auto"/>
          </w:divBdr>
        </w:div>
      </w:divsChild>
    </w:div>
    <w:div w:id="1742437383">
      <w:bodyDiv w:val="1"/>
      <w:marLeft w:val="0"/>
      <w:marRight w:val="0"/>
      <w:marTop w:val="0"/>
      <w:marBottom w:val="0"/>
      <w:divBdr>
        <w:top w:val="none" w:sz="0" w:space="0" w:color="auto"/>
        <w:left w:val="none" w:sz="0" w:space="0" w:color="auto"/>
        <w:bottom w:val="none" w:sz="0" w:space="0" w:color="auto"/>
        <w:right w:val="none" w:sz="0" w:space="0" w:color="auto"/>
      </w:divBdr>
      <w:divsChild>
        <w:div w:id="1402219426">
          <w:marLeft w:val="1440"/>
          <w:marRight w:val="0"/>
          <w:marTop w:val="0"/>
          <w:marBottom w:val="0"/>
          <w:divBdr>
            <w:top w:val="none" w:sz="0" w:space="0" w:color="auto"/>
            <w:left w:val="none" w:sz="0" w:space="0" w:color="auto"/>
            <w:bottom w:val="none" w:sz="0" w:space="0" w:color="auto"/>
            <w:right w:val="none" w:sz="0" w:space="0" w:color="auto"/>
          </w:divBdr>
        </w:div>
        <w:div w:id="1295332695">
          <w:marLeft w:val="1440"/>
          <w:marRight w:val="0"/>
          <w:marTop w:val="0"/>
          <w:marBottom w:val="0"/>
          <w:divBdr>
            <w:top w:val="none" w:sz="0" w:space="0" w:color="auto"/>
            <w:left w:val="none" w:sz="0" w:space="0" w:color="auto"/>
            <w:bottom w:val="none" w:sz="0" w:space="0" w:color="auto"/>
            <w:right w:val="none" w:sz="0" w:space="0" w:color="auto"/>
          </w:divBdr>
        </w:div>
      </w:divsChild>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74206098">
      <w:bodyDiv w:val="1"/>
      <w:marLeft w:val="0"/>
      <w:marRight w:val="0"/>
      <w:marTop w:val="0"/>
      <w:marBottom w:val="0"/>
      <w:divBdr>
        <w:top w:val="none" w:sz="0" w:space="0" w:color="auto"/>
        <w:left w:val="none" w:sz="0" w:space="0" w:color="auto"/>
        <w:bottom w:val="none" w:sz="0" w:space="0" w:color="auto"/>
        <w:right w:val="none" w:sz="0" w:space="0" w:color="auto"/>
      </w:divBdr>
      <w:divsChild>
        <w:div w:id="485166637">
          <w:marLeft w:val="1440"/>
          <w:marRight w:val="0"/>
          <w:marTop w:val="0"/>
          <w:marBottom w:val="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34253185">
      <w:bodyDiv w:val="1"/>
      <w:marLeft w:val="0"/>
      <w:marRight w:val="0"/>
      <w:marTop w:val="0"/>
      <w:marBottom w:val="0"/>
      <w:divBdr>
        <w:top w:val="none" w:sz="0" w:space="0" w:color="auto"/>
        <w:left w:val="none" w:sz="0" w:space="0" w:color="auto"/>
        <w:bottom w:val="none" w:sz="0" w:space="0" w:color="auto"/>
        <w:right w:val="none" w:sz="0" w:space="0" w:color="auto"/>
      </w:divBdr>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55483493">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89941139">
      <w:bodyDiv w:val="1"/>
      <w:marLeft w:val="0"/>
      <w:marRight w:val="0"/>
      <w:marTop w:val="0"/>
      <w:marBottom w:val="0"/>
      <w:divBdr>
        <w:top w:val="none" w:sz="0" w:space="0" w:color="auto"/>
        <w:left w:val="none" w:sz="0" w:space="0" w:color="auto"/>
        <w:bottom w:val="none" w:sz="0" w:space="0" w:color="auto"/>
        <w:right w:val="none" w:sz="0" w:space="0" w:color="auto"/>
      </w:divBdr>
      <w:divsChild>
        <w:div w:id="1785539456">
          <w:marLeft w:val="1354"/>
          <w:marRight w:val="0"/>
          <w:marTop w:val="115"/>
          <w:marBottom w:val="0"/>
          <w:divBdr>
            <w:top w:val="none" w:sz="0" w:space="0" w:color="auto"/>
            <w:left w:val="none" w:sz="0" w:space="0" w:color="auto"/>
            <w:bottom w:val="none" w:sz="0" w:space="0" w:color="auto"/>
            <w:right w:val="none" w:sz="0" w:space="0" w:color="auto"/>
          </w:divBdr>
        </w:div>
        <w:div w:id="964317034">
          <w:marLeft w:val="1354"/>
          <w:marRight w:val="0"/>
          <w:marTop w:val="115"/>
          <w:marBottom w:val="0"/>
          <w:divBdr>
            <w:top w:val="none" w:sz="0" w:space="0" w:color="auto"/>
            <w:left w:val="none" w:sz="0" w:space="0" w:color="auto"/>
            <w:bottom w:val="none" w:sz="0" w:space="0" w:color="auto"/>
            <w:right w:val="none" w:sz="0" w:space="0" w:color="auto"/>
          </w:divBdr>
        </w:div>
        <w:div w:id="1780372058">
          <w:marLeft w:val="1354"/>
          <w:marRight w:val="0"/>
          <w:marTop w:val="115"/>
          <w:marBottom w:val="0"/>
          <w:divBdr>
            <w:top w:val="none" w:sz="0" w:space="0" w:color="auto"/>
            <w:left w:val="none" w:sz="0" w:space="0" w:color="auto"/>
            <w:bottom w:val="none" w:sz="0" w:space="0" w:color="auto"/>
            <w:right w:val="none" w:sz="0" w:space="0" w:color="auto"/>
          </w:divBdr>
        </w:div>
      </w:divsChild>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oleObject" Target="embeddings/oleObject9.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image" Target="media/image2.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8.bin"/><Relationship Id="rId20"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7.bin"/><Relationship Id="rId23"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3.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DA7FDD-8F95-49AB-843A-B95348C96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1739</Words>
  <Characters>9916</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Resource allocation schemes for Rel-14 BL/CE UE (5MHz)</vt:lpstr>
      <vt:lpstr>PDSCH coverage enhancement</vt:lpstr>
    </vt:vector>
  </TitlesOfParts>
  <Company>NEC</Company>
  <LinksUpToDate>false</LinksUpToDate>
  <CharactersWithSpaces>11632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Resource allocation schemes for Rel-14 BL/CE UE (5MHz)</dc:title>
  <dc:subject/>
  <dc:creator/>
  <cp:keywords/>
  <cp:lastModifiedBy>Yassin Awad</cp:lastModifiedBy>
  <cp:revision>3</cp:revision>
  <cp:lastPrinted>2015-07-27T09:52:00Z</cp:lastPrinted>
  <dcterms:created xsi:type="dcterms:W3CDTF">2017-02-03T10:04:00Z</dcterms:created>
  <dcterms:modified xsi:type="dcterms:W3CDTF">2017-02-03T10:36:00Z</dcterms:modified>
</cp:coreProperties>
</file>